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318河北沧州经济开发区财政局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1675.40</w:t>
            </w:r>
          </w:p>
        </w:tc>
        <w:tc>
          <w:tcPr>
            <w:tcW w:w="4535" w:type="dxa"/>
            <w:vAlign w:val="center"/>
          </w:tcPr>
          <w:p>
            <w:pPr>
              <w:pStyle w:val="13"/>
            </w:pPr>
            <w:r>
              <w:t>一、一般公共服务支出</w:t>
            </w:r>
          </w:p>
        </w:tc>
        <w:tc>
          <w:tcPr>
            <w:tcW w:w="2126" w:type="dxa"/>
            <w:vAlign w:val="center"/>
          </w:tcPr>
          <w:p>
            <w:pPr>
              <w:pStyle w:val="12"/>
            </w:pPr>
            <w:r>
              <w:t>1345.40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330.00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1675.40</w:t>
            </w:r>
          </w:p>
        </w:tc>
        <w:tc>
          <w:tcPr>
            <w:tcW w:w="4535" w:type="dxa"/>
            <w:vAlign w:val="center"/>
          </w:tcPr>
          <w:p>
            <w:pPr>
              <w:pStyle w:val="15"/>
            </w:pPr>
            <w:r>
              <w:t>本年支出合计</w:t>
            </w:r>
          </w:p>
        </w:tc>
        <w:tc>
          <w:tcPr>
            <w:tcW w:w="2126" w:type="dxa"/>
            <w:vAlign w:val="center"/>
          </w:tcPr>
          <w:p>
            <w:pPr>
              <w:pStyle w:val="16"/>
            </w:pPr>
            <w:r>
              <w:t>1675.40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1675.40</w:t>
            </w:r>
          </w:p>
        </w:tc>
        <w:tc>
          <w:tcPr>
            <w:tcW w:w="4535" w:type="dxa"/>
            <w:vAlign w:val="center"/>
          </w:tcPr>
          <w:p>
            <w:pPr>
              <w:pStyle w:val="15"/>
            </w:pPr>
            <w:r>
              <w:t>支出总计</w:t>
            </w:r>
          </w:p>
        </w:tc>
        <w:tc>
          <w:tcPr>
            <w:tcW w:w="2126" w:type="dxa"/>
            <w:vAlign w:val="center"/>
          </w:tcPr>
          <w:p>
            <w:pPr>
              <w:pStyle w:val="16"/>
            </w:pPr>
            <w:r>
              <w:t>1675.40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318河北沧州经济开发区财政局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1675.40</w:t>
            </w:r>
          </w:p>
        </w:tc>
        <w:tc>
          <w:tcPr>
            <w:tcW w:w="1134" w:type="dxa"/>
            <w:vAlign w:val="center"/>
          </w:tcPr>
          <w:p>
            <w:pPr>
              <w:pStyle w:val="16"/>
            </w:pPr>
            <w:r>
              <w:t>1675.40</w:t>
            </w:r>
          </w:p>
        </w:tc>
        <w:tc>
          <w:tcPr>
            <w:tcW w:w="1134" w:type="dxa"/>
            <w:vAlign w:val="center"/>
          </w:tcPr>
          <w:p>
            <w:pPr>
              <w:pStyle w:val="16"/>
            </w:pPr>
            <w:r>
              <w:t>1675.40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1345.40</w:t>
            </w:r>
          </w:p>
        </w:tc>
        <w:tc>
          <w:tcPr>
            <w:tcW w:w="1134" w:type="dxa"/>
            <w:vAlign w:val="center"/>
          </w:tcPr>
          <w:p>
            <w:pPr>
              <w:pStyle w:val="12"/>
            </w:pPr>
            <w:r>
              <w:t>1345.40</w:t>
            </w:r>
          </w:p>
        </w:tc>
        <w:tc>
          <w:tcPr>
            <w:tcW w:w="1134" w:type="dxa"/>
            <w:vAlign w:val="center"/>
          </w:tcPr>
          <w:p>
            <w:pPr>
              <w:pStyle w:val="12"/>
            </w:pPr>
            <w:r>
              <w:t>1345.40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940.00</w:t>
            </w:r>
          </w:p>
        </w:tc>
        <w:tc>
          <w:tcPr>
            <w:tcW w:w="1134" w:type="dxa"/>
            <w:vAlign w:val="center"/>
          </w:tcPr>
          <w:p>
            <w:pPr>
              <w:pStyle w:val="12"/>
            </w:pPr>
            <w:r>
              <w:t>940.00</w:t>
            </w:r>
          </w:p>
        </w:tc>
        <w:tc>
          <w:tcPr>
            <w:tcW w:w="1134" w:type="dxa"/>
            <w:vAlign w:val="center"/>
          </w:tcPr>
          <w:p>
            <w:pPr>
              <w:pStyle w:val="12"/>
            </w:pPr>
            <w:r>
              <w:t>940.00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940.00</w:t>
            </w:r>
          </w:p>
        </w:tc>
        <w:tc>
          <w:tcPr>
            <w:tcW w:w="1134" w:type="dxa"/>
            <w:vAlign w:val="center"/>
          </w:tcPr>
          <w:p>
            <w:pPr>
              <w:pStyle w:val="12"/>
            </w:pPr>
            <w:r>
              <w:t>940.00</w:t>
            </w:r>
          </w:p>
        </w:tc>
        <w:tc>
          <w:tcPr>
            <w:tcW w:w="1134" w:type="dxa"/>
            <w:vAlign w:val="center"/>
          </w:tcPr>
          <w:p>
            <w:pPr>
              <w:pStyle w:val="12"/>
            </w:pPr>
            <w:r>
              <w:t>940.00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20106</w:t>
            </w:r>
          </w:p>
        </w:tc>
        <w:tc>
          <w:tcPr>
            <w:tcW w:w="1559" w:type="dxa"/>
            <w:vAlign w:val="center"/>
          </w:tcPr>
          <w:p>
            <w:pPr>
              <w:pStyle w:val="13"/>
            </w:pPr>
            <w:r>
              <w:t>财政事务</w:t>
            </w:r>
          </w:p>
        </w:tc>
        <w:tc>
          <w:tcPr>
            <w:tcW w:w="1134" w:type="dxa"/>
            <w:vAlign w:val="center"/>
          </w:tcPr>
          <w:p>
            <w:pPr>
              <w:pStyle w:val="12"/>
            </w:pPr>
            <w:r>
              <w:t>405.40</w:t>
            </w:r>
          </w:p>
        </w:tc>
        <w:tc>
          <w:tcPr>
            <w:tcW w:w="1134" w:type="dxa"/>
            <w:vAlign w:val="center"/>
          </w:tcPr>
          <w:p>
            <w:pPr>
              <w:pStyle w:val="12"/>
            </w:pPr>
            <w:r>
              <w:t>405.40</w:t>
            </w:r>
          </w:p>
        </w:tc>
        <w:tc>
          <w:tcPr>
            <w:tcW w:w="1134" w:type="dxa"/>
            <w:vAlign w:val="center"/>
          </w:tcPr>
          <w:p>
            <w:pPr>
              <w:pStyle w:val="12"/>
            </w:pPr>
            <w:r>
              <w:t>405.40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2010602</w:t>
            </w:r>
          </w:p>
        </w:tc>
        <w:tc>
          <w:tcPr>
            <w:tcW w:w="1559" w:type="dxa"/>
            <w:vAlign w:val="center"/>
          </w:tcPr>
          <w:p>
            <w:pPr>
              <w:pStyle w:val="13"/>
            </w:pPr>
            <w:r>
              <w:t>一般行政管理事务</w:t>
            </w:r>
          </w:p>
        </w:tc>
        <w:tc>
          <w:tcPr>
            <w:tcW w:w="1134" w:type="dxa"/>
            <w:vAlign w:val="center"/>
          </w:tcPr>
          <w:p>
            <w:pPr>
              <w:pStyle w:val="12"/>
            </w:pPr>
            <w:r>
              <w:t>75.40</w:t>
            </w:r>
          </w:p>
        </w:tc>
        <w:tc>
          <w:tcPr>
            <w:tcW w:w="1134" w:type="dxa"/>
            <w:vAlign w:val="center"/>
          </w:tcPr>
          <w:p>
            <w:pPr>
              <w:pStyle w:val="12"/>
            </w:pPr>
            <w:r>
              <w:t>75.40</w:t>
            </w:r>
          </w:p>
        </w:tc>
        <w:tc>
          <w:tcPr>
            <w:tcW w:w="1134" w:type="dxa"/>
            <w:vAlign w:val="center"/>
          </w:tcPr>
          <w:p>
            <w:pPr>
              <w:pStyle w:val="12"/>
            </w:pPr>
            <w:r>
              <w:t>75.40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2010607</w:t>
            </w:r>
          </w:p>
        </w:tc>
        <w:tc>
          <w:tcPr>
            <w:tcW w:w="1559" w:type="dxa"/>
            <w:vAlign w:val="center"/>
          </w:tcPr>
          <w:p>
            <w:pPr>
              <w:pStyle w:val="13"/>
            </w:pPr>
            <w:r>
              <w:t>信息化建设</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2010608</w:t>
            </w:r>
          </w:p>
        </w:tc>
        <w:tc>
          <w:tcPr>
            <w:tcW w:w="1559" w:type="dxa"/>
            <w:vAlign w:val="center"/>
          </w:tcPr>
          <w:p>
            <w:pPr>
              <w:pStyle w:val="13"/>
            </w:pPr>
            <w:r>
              <w:t>财政委托业务支出</w:t>
            </w:r>
          </w:p>
        </w:tc>
        <w:tc>
          <w:tcPr>
            <w:tcW w:w="1134" w:type="dxa"/>
            <w:vAlign w:val="center"/>
          </w:tcPr>
          <w:p>
            <w:pPr>
              <w:pStyle w:val="12"/>
            </w:pPr>
            <w:r>
              <w:t>240.00</w:t>
            </w:r>
          </w:p>
        </w:tc>
        <w:tc>
          <w:tcPr>
            <w:tcW w:w="1134" w:type="dxa"/>
            <w:vAlign w:val="center"/>
          </w:tcPr>
          <w:p>
            <w:pPr>
              <w:pStyle w:val="12"/>
            </w:pPr>
            <w:r>
              <w:t>240.00</w:t>
            </w:r>
          </w:p>
        </w:tc>
        <w:tc>
          <w:tcPr>
            <w:tcW w:w="1134" w:type="dxa"/>
            <w:vAlign w:val="center"/>
          </w:tcPr>
          <w:p>
            <w:pPr>
              <w:pStyle w:val="12"/>
            </w:pPr>
            <w:r>
              <w:t>240.00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2010699</w:t>
            </w:r>
          </w:p>
        </w:tc>
        <w:tc>
          <w:tcPr>
            <w:tcW w:w="1559" w:type="dxa"/>
            <w:vAlign w:val="center"/>
          </w:tcPr>
          <w:p>
            <w:pPr>
              <w:pStyle w:val="13"/>
            </w:pPr>
            <w:r>
              <w:t>其他财政事务支出</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r>
              <w:t>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330.00</w:t>
            </w:r>
          </w:p>
        </w:tc>
        <w:tc>
          <w:tcPr>
            <w:tcW w:w="1134" w:type="dxa"/>
            <w:vAlign w:val="center"/>
          </w:tcPr>
          <w:p>
            <w:pPr>
              <w:pStyle w:val="12"/>
            </w:pPr>
            <w:r>
              <w:t>330.00</w:t>
            </w:r>
          </w:p>
        </w:tc>
        <w:tc>
          <w:tcPr>
            <w:tcW w:w="1134" w:type="dxa"/>
            <w:vAlign w:val="center"/>
          </w:tcPr>
          <w:p>
            <w:pPr>
              <w:pStyle w:val="12"/>
            </w:pPr>
            <w:r>
              <w:t>330.00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21203</w:t>
            </w:r>
          </w:p>
        </w:tc>
        <w:tc>
          <w:tcPr>
            <w:tcW w:w="1559" w:type="dxa"/>
            <w:vAlign w:val="center"/>
          </w:tcPr>
          <w:p>
            <w:pPr>
              <w:pStyle w:val="13"/>
            </w:pPr>
            <w:r>
              <w:t>城乡社区公共设施</w:t>
            </w:r>
          </w:p>
        </w:tc>
        <w:tc>
          <w:tcPr>
            <w:tcW w:w="1134" w:type="dxa"/>
            <w:vAlign w:val="center"/>
          </w:tcPr>
          <w:p>
            <w:pPr>
              <w:pStyle w:val="12"/>
            </w:pPr>
            <w:r>
              <w:t>330.00</w:t>
            </w:r>
          </w:p>
        </w:tc>
        <w:tc>
          <w:tcPr>
            <w:tcW w:w="1134" w:type="dxa"/>
            <w:vAlign w:val="center"/>
          </w:tcPr>
          <w:p>
            <w:pPr>
              <w:pStyle w:val="12"/>
            </w:pPr>
            <w:r>
              <w:t>330.00</w:t>
            </w:r>
          </w:p>
        </w:tc>
        <w:tc>
          <w:tcPr>
            <w:tcW w:w="1134" w:type="dxa"/>
            <w:vAlign w:val="center"/>
          </w:tcPr>
          <w:p>
            <w:pPr>
              <w:pStyle w:val="12"/>
            </w:pPr>
            <w:r>
              <w:t>330.00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2120303</w:t>
            </w:r>
          </w:p>
        </w:tc>
        <w:tc>
          <w:tcPr>
            <w:tcW w:w="1559" w:type="dxa"/>
            <w:vAlign w:val="center"/>
          </w:tcPr>
          <w:p>
            <w:pPr>
              <w:pStyle w:val="13"/>
            </w:pPr>
            <w:r>
              <w:t>小城镇基础设施建设</w:t>
            </w:r>
          </w:p>
        </w:tc>
        <w:tc>
          <w:tcPr>
            <w:tcW w:w="1134" w:type="dxa"/>
            <w:vAlign w:val="center"/>
          </w:tcPr>
          <w:p>
            <w:pPr>
              <w:pStyle w:val="12"/>
            </w:pPr>
            <w:r>
              <w:t>330.00</w:t>
            </w:r>
          </w:p>
        </w:tc>
        <w:tc>
          <w:tcPr>
            <w:tcW w:w="1134" w:type="dxa"/>
            <w:vAlign w:val="center"/>
          </w:tcPr>
          <w:p>
            <w:pPr>
              <w:pStyle w:val="12"/>
            </w:pPr>
            <w:r>
              <w:t>330.00</w:t>
            </w:r>
          </w:p>
        </w:tc>
        <w:tc>
          <w:tcPr>
            <w:tcW w:w="1134" w:type="dxa"/>
            <w:vAlign w:val="center"/>
          </w:tcPr>
          <w:p>
            <w:pPr>
              <w:pStyle w:val="12"/>
            </w:pPr>
            <w:r>
              <w:t>330.00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318河北沧州经济开发区财政局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1675.40</w:t>
            </w:r>
          </w:p>
        </w:tc>
        <w:tc>
          <w:tcPr>
            <w:tcW w:w="1361" w:type="dxa"/>
            <w:vAlign w:val="center"/>
          </w:tcPr>
          <w:p>
            <w:pPr>
              <w:pStyle w:val="16"/>
            </w:pPr>
            <w:r>
              <w:t>5.40</w:t>
            </w:r>
          </w:p>
        </w:tc>
        <w:tc>
          <w:tcPr>
            <w:tcW w:w="1361" w:type="dxa"/>
            <w:vAlign w:val="center"/>
          </w:tcPr>
          <w:p>
            <w:pPr>
              <w:pStyle w:val="16"/>
            </w:pPr>
            <w:r>
              <w:t>1670.00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1345.40</w:t>
            </w:r>
          </w:p>
        </w:tc>
        <w:tc>
          <w:tcPr>
            <w:tcW w:w="1361" w:type="dxa"/>
            <w:vAlign w:val="center"/>
          </w:tcPr>
          <w:p>
            <w:pPr>
              <w:pStyle w:val="12"/>
            </w:pPr>
            <w:r>
              <w:t>5.40</w:t>
            </w:r>
          </w:p>
        </w:tc>
        <w:tc>
          <w:tcPr>
            <w:tcW w:w="1361" w:type="dxa"/>
            <w:vAlign w:val="center"/>
          </w:tcPr>
          <w:p>
            <w:pPr>
              <w:pStyle w:val="12"/>
            </w:pPr>
            <w:r>
              <w:t>1340.00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940.00</w:t>
            </w:r>
          </w:p>
        </w:tc>
        <w:tc>
          <w:tcPr>
            <w:tcW w:w="1361" w:type="dxa"/>
            <w:vAlign w:val="center"/>
          </w:tcPr>
          <w:p>
            <w:pPr>
              <w:pStyle w:val="12"/>
            </w:pPr>
          </w:p>
        </w:tc>
        <w:tc>
          <w:tcPr>
            <w:tcW w:w="1361" w:type="dxa"/>
            <w:vAlign w:val="center"/>
          </w:tcPr>
          <w:p>
            <w:pPr>
              <w:pStyle w:val="12"/>
            </w:pPr>
            <w:r>
              <w:t>940.00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940.00</w:t>
            </w:r>
          </w:p>
        </w:tc>
        <w:tc>
          <w:tcPr>
            <w:tcW w:w="1361" w:type="dxa"/>
            <w:vAlign w:val="center"/>
          </w:tcPr>
          <w:p>
            <w:pPr>
              <w:pStyle w:val="12"/>
            </w:pPr>
          </w:p>
        </w:tc>
        <w:tc>
          <w:tcPr>
            <w:tcW w:w="1361" w:type="dxa"/>
            <w:vAlign w:val="center"/>
          </w:tcPr>
          <w:p>
            <w:pPr>
              <w:pStyle w:val="12"/>
            </w:pPr>
            <w:r>
              <w:t>940.00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20106</w:t>
            </w:r>
          </w:p>
        </w:tc>
        <w:tc>
          <w:tcPr>
            <w:tcW w:w="4535" w:type="dxa"/>
            <w:vAlign w:val="center"/>
          </w:tcPr>
          <w:p>
            <w:pPr>
              <w:pStyle w:val="13"/>
            </w:pPr>
            <w:r>
              <w:t>财政事务</w:t>
            </w:r>
          </w:p>
        </w:tc>
        <w:tc>
          <w:tcPr>
            <w:tcW w:w="1361" w:type="dxa"/>
            <w:vAlign w:val="center"/>
          </w:tcPr>
          <w:p>
            <w:pPr>
              <w:pStyle w:val="12"/>
            </w:pPr>
            <w:r>
              <w:t>405.40</w:t>
            </w:r>
          </w:p>
        </w:tc>
        <w:tc>
          <w:tcPr>
            <w:tcW w:w="1361" w:type="dxa"/>
            <w:vAlign w:val="center"/>
          </w:tcPr>
          <w:p>
            <w:pPr>
              <w:pStyle w:val="12"/>
            </w:pPr>
            <w:r>
              <w:t>5.40</w:t>
            </w:r>
          </w:p>
        </w:tc>
        <w:tc>
          <w:tcPr>
            <w:tcW w:w="1361" w:type="dxa"/>
            <w:vAlign w:val="center"/>
          </w:tcPr>
          <w:p>
            <w:pPr>
              <w:pStyle w:val="12"/>
            </w:pPr>
            <w:r>
              <w:t>400.00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2010602</w:t>
            </w:r>
          </w:p>
        </w:tc>
        <w:tc>
          <w:tcPr>
            <w:tcW w:w="4535" w:type="dxa"/>
            <w:vAlign w:val="center"/>
          </w:tcPr>
          <w:p>
            <w:pPr>
              <w:pStyle w:val="13"/>
            </w:pPr>
            <w:r>
              <w:t>一般行政管理事务</w:t>
            </w:r>
          </w:p>
        </w:tc>
        <w:tc>
          <w:tcPr>
            <w:tcW w:w="1361" w:type="dxa"/>
            <w:vAlign w:val="center"/>
          </w:tcPr>
          <w:p>
            <w:pPr>
              <w:pStyle w:val="12"/>
            </w:pPr>
            <w:r>
              <w:t>75.40</w:t>
            </w:r>
          </w:p>
        </w:tc>
        <w:tc>
          <w:tcPr>
            <w:tcW w:w="1361" w:type="dxa"/>
            <w:vAlign w:val="center"/>
          </w:tcPr>
          <w:p>
            <w:pPr>
              <w:pStyle w:val="12"/>
            </w:pPr>
            <w:r>
              <w:t>5.40</w:t>
            </w: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2010607</w:t>
            </w:r>
          </w:p>
        </w:tc>
        <w:tc>
          <w:tcPr>
            <w:tcW w:w="4535" w:type="dxa"/>
            <w:vAlign w:val="center"/>
          </w:tcPr>
          <w:p>
            <w:pPr>
              <w:pStyle w:val="13"/>
            </w:pPr>
            <w:r>
              <w:t>信息化建设</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2010608</w:t>
            </w:r>
          </w:p>
        </w:tc>
        <w:tc>
          <w:tcPr>
            <w:tcW w:w="4535" w:type="dxa"/>
            <w:vAlign w:val="center"/>
          </w:tcPr>
          <w:p>
            <w:pPr>
              <w:pStyle w:val="13"/>
            </w:pPr>
            <w:r>
              <w:t>财政委托业务支出</w:t>
            </w:r>
          </w:p>
        </w:tc>
        <w:tc>
          <w:tcPr>
            <w:tcW w:w="1361" w:type="dxa"/>
            <w:vAlign w:val="center"/>
          </w:tcPr>
          <w:p>
            <w:pPr>
              <w:pStyle w:val="12"/>
            </w:pPr>
            <w:r>
              <w:t>240.00</w:t>
            </w:r>
          </w:p>
        </w:tc>
        <w:tc>
          <w:tcPr>
            <w:tcW w:w="1361" w:type="dxa"/>
            <w:vAlign w:val="center"/>
          </w:tcPr>
          <w:p>
            <w:pPr>
              <w:pStyle w:val="12"/>
            </w:pPr>
          </w:p>
        </w:tc>
        <w:tc>
          <w:tcPr>
            <w:tcW w:w="1361" w:type="dxa"/>
            <w:vAlign w:val="center"/>
          </w:tcPr>
          <w:p>
            <w:pPr>
              <w:pStyle w:val="12"/>
            </w:pPr>
            <w:r>
              <w:t>240.00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2010699</w:t>
            </w:r>
          </w:p>
        </w:tc>
        <w:tc>
          <w:tcPr>
            <w:tcW w:w="4535" w:type="dxa"/>
            <w:vAlign w:val="center"/>
          </w:tcPr>
          <w:p>
            <w:pPr>
              <w:pStyle w:val="13"/>
            </w:pPr>
            <w:r>
              <w:t>其他财政事务支出</w:t>
            </w: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r>
              <w:t>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330.00</w:t>
            </w:r>
          </w:p>
        </w:tc>
        <w:tc>
          <w:tcPr>
            <w:tcW w:w="1361" w:type="dxa"/>
            <w:vAlign w:val="center"/>
          </w:tcPr>
          <w:p>
            <w:pPr>
              <w:pStyle w:val="12"/>
            </w:pPr>
          </w:p>
        </w:tc>
        <w:tc>
          <w:tcPr>
            <w:tcW w:w="1361" w:type="dxa"/>
            <w:vAlign w:val="center"/>
          </w:tcPr>
          <w:p>
            <w:pPr>
              <w:pStyle w:val="12"/>
            </w:pPr>
            <w:r>
              <w:t>330.00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21203</w:t>
            </w:r>
          </w:p>
        </w:tc>
        <w:tc>
          <w:tcPr>
            <w:tcW w:w="4535" w:type="dxa"/>
            <w:vAlign w:val="center"/>
          </w:tcPr>
          <w:p>
            <w:pPr>
              <w:pStyle w:val="13"/>
            </w:pPr>
            <w:r>
              <w:t>城乡社区公共设施</w:t>
            </w:r>
          </w:p>
        </w:tc>
        <w:tc>
          <w:tcPr>
            <w:tcW w:w="1361" w:type="dxa"/>
            <w:vAlign w:val="center"/>
          </w:tcPr>
          <w:p>
            <w:pPr>
              <w:pStyle w:val="12"/>
            </w:pPr>
            <w:r>
              <w:t>330.00</w:t>
            </w:r>
          </w:p>
        </w:tc>
        <w:tc>
          <w:tcPr>
            <w:tcW w:w="1361" w:type="dxa"/>
            <w:vAlign w:val="center"/>
          </w:tcPr>
          <w:p>
            <w:pPr>
              <w:pStyle w:val="12"/>
            </w:pPr>
          </w:p>
        </w:tc>
        <w:tc>
          <w:tcPr>
            <w:tcW w:w="1361" w:type="dxa"/>
            <w:vAlign w:val="center"/>
          </w:tcPr>
          <w:p>
            <w:pPr>
              <w:pStyle w:val="12"/>
            </w:pPr>
            <w:r>
              <w:t>330.00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2120303</w:t>
            </w:r>
          </w:p>
        </w:tc>
        <w:tc>
          <w:tcPr>
            <w:tcW w:w="4535" w:type="dxa"/>
            <w:vAlign w:val="center"/>
          </w:tcPr>
          <w:p>
            <w:pPr>
              <w:pStyle w:val="13"/>
            </w:pPr>
            <w:r>
              <w:t>小城镇基础设施建设</w:t>
            </w:r>
          </w:p>
        </w:tc>
        <w:tc>
          <w:tcPr>
            <w:tcW w:w="1361" w:type="dxa"/>
            <w:vAlign w:val="center"/>
          </w:tcPr>
          <w:p>
            <w:pPr>
              <w:pStyle w:val="12"/>
            </w:pPr>
            <w:r>
              <w:t>330.00</w:t>
            </w:r>
          </w:p>
        </w:tc>
        <w:tc>
          <w:tcPr>
            <w:tcW w:w="1361" w:type="dxa"/>
            <w:vAlign w:val="center"/>
          </w:tcPr>
          <w:p>
            <w:pPr>
              <w:pStyle w:val="12"/>
            </w:pPr>
          </w:p>
        </w:tc>
        <w:tc>
          <w:tcPr>
            <w:tcW w:w="1361" w:type="dxa"/>
            <w:vAlign w:val="center"/>
          </w:tcPr>
          <w:p>
            <w:pPr>
              <w:pStyle w:val="12"/>
            </w:pPr>
            <w:r>
              <w:t>330.00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318河北沧州经济开发区财政局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1675.40</w:t>
            </w:r>
          </w:p>
        </w:tc>
        <w:tc>
          <w:tcPr>
            <w:tcW w:w="3402" w:type="dxa"/>
            <w:vAlign w:val="center"/>
          </w:tcPr>
          <w:p>
            <w:pPr>
              <w:pStyle w:val="13"/>
            </w:pPr>
            <w:r>
              <w:t>一、一般公共服务支出</w:t>
            </w:r>
          </w:p>
        </w:tc>
        <w:tc>
          <w:tcPr>
            <w:tcW w:w="1474" w:type="dxa"/>
            <w:vAlign w:val="center"/>
          </w:tcPr>
          <w:p>
            <w:pPr>
              <w:pStyle w:val="12"/>
            </w:pPr>
            <w:r>
              <w:t>1345.40</w:t>
            </w:r>
          </w:p>
        </w:tc>
        <w:tc>
          <w:tcPr>
            <w:tcW w:w="1474" w:type="dxa"/>
            <w:vAlign w:val="center"/>
          </w:tcPr>
          <w:p>
            <w:pPr>
              <w:pStyle w:val="12"/>
            </w:pPr>
            <w:r>
              <w:t>1345.40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330.00</w:t>
            </w:r>
          </w:p>
        </w:tc>
        <w:tc>
          <w:tcPr>
            <w:tcW w:w="1474" w:type="dxa"/>
            <w:vAlign w:val="center"/>
          </w:tcPr>
          <w:p>
            <w:pPr>
              <w:pStyle w:val="12"/>
            </w:pPr>
            <w:r>
              <w:t>330.00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1675.40</w:t>
            </w:r>
          </w:p>
        </w:tc>
        <w:tc>
          <w:tcPr>
            <w:tcW w:w="3402" w:type="dxa"/>
            <w:vAlign w:val="center"/>
          </w:tcPr>
          <w:p>
            <w:pPr>
              <w:pStyle w:val="15"/>
            </w:pPr>
            <w:r>
              <w:t>本年支出合计</w:t>
            </w:r>
          </w:p>
        </w:tc>
        <w:tc>
          <w:tcPr>
            <w:tcW w:w="1474" w:type="dxa"/>
            <w:vAlign w:val="center"/>
          </w:tcPr>
          <w:p>
            <w:pPr>
              <w:pStyle w:val="16"/>
            </w:pPr>
            <w:r>
              <w:t>1675.40</w:t>
            </w:r>
          </w:p>
        </w:tc>
        <w:tc>
          <w:tcPr>
            <w:tcW w:w="1474" w:type="dxa"/>
            <w:vAlign w:val="center"/>
          </w:tcPr>
          <w:p>
            <w:pPr>
              <w:pStyle w:val="16"/>
            </w:pPr>
            <w:r>
              <w:t>1675.40</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1675.40</w:t>
            </w:r>
          </w:p>
        </w:tc>
        <w:tc>
          <w:tcPr>
            <w:tcW w:w="3402" w:type="dxa"/>
            <w:vAlign w:val="center"/>
          </w:tcPr>
          <w:p>
            <w:pPr>
              <w:pStyle w:val="15"/>
            </w:pPr>
            <w:r>
              <w:t>支出总计</w:t>
            </w:r>
          </w:p>
        </w:tc>
        <w:tc>
          <w:tcPr>
            <w:tcW w:w="1474" w:type="dxa"/>
            <w:vAlign w:val="center"/>
          </w:tcPr>
          <w:p>
            <w:pPr>
              <w:pStyle w:val="16"/>
            </w:pPr>
            <w:r>
              <w:t>1675.40</w:t>
            </w:r>
          </w:p>
        </w:tc>
        <w:tc>
          <w:tcPr>
            <w:tcW w:w="1474" w:type="dxa"/>
            <w:vAlign w:val="center"/>
          </w:tcPr>
          <w:p>
            <w:pPr>
              <w:pStyle w:val="16"/>
            </w:pPr>
            <w:r>
              <w:t>1675.40</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318河北沧州经济开发区财政局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1675.40</w:t>
            </w:r>
          </w:p>
        </w:tc>
        <w:tc>
          <w:tcPr>
            <w:tcW w:w="2551" w:type="dxa"/>
            <w:vAlign w:val="center"/>
          </w:tcPr>
          <w:p>
            <w:pPr>
              <w:pStyle w:val="16"/>
            </w:pPr>
            <w:r>
              <w:t>5.40</w:t>
            </w:r>
          </w:p>
        </w:tc>
        <w:tc>
          <w:tcPr>
            <w:tcW w:w="2551" w:type="dxa"/>
            <w:vAlign w:val="center"/>
          </w:tcPr>
          <w:p>
            <w:pPr>
              <w:pStyle w:val="16"/>
            </w:pPr>
            <w:r>
              <w:t>1670.00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1345.40</w:t>
            </w:r>
          </w:p>
        </w:tc>
        <w:tc>
          <w:tcPr>
            <w:tcW w:w="2551" w:type="dxa"/>
            <w:vAlign w:val="center"/>
          </w:tcPr>
          <w:p>
            <w:pPr>
              <w:pStyle w:val="12"/>
            </w:pPr>
            <w:r>
              <w:t>5.40</w:t>
            </w:r>
          </w:p>
        </w:tc>
        <w:tc>
          <w:tcPr>
            <w:tcW w:w="2551" w:type="dxa"/>
            <w:vAlign w:val="center"/>
          </w:tcPr>
          <w:p>
            <w:pPr>
              <w:pStyle w:val="12"/>
            </w:pPr>
            <w:r>
              <w:t>1340.00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940.00</w:t>
            </w:r>
          </w:p>
        </w:tc>
        <w:tc>
          <w:tcPr>
            <w:tcW w:w="2551" w:type="dxa"/>
            <w:vAlign w:val="center"/>
          </w:tcPr>
          <w:p>
            <w:pPr>
              <w:pStyle w:val="12"/>
            </w:pPr>
          </w:p>
        </w:tc>
        <w:tc>
          <w:tcPr>
            <w:tcW w:w="2551" w:type="dxa"/>
            <w:vAlign w:val="center"/>
          </w:tcPr>
          <w:p>
            <w:pPr>
              <w:pStyle w:val="12"/>
            </w:pPr>
            <w:r>
              <w:t>940.00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940.00</w:t>
            </w:r>
          </w:p>
        </w:tc>
        <w:tc>
          <w:tcPr>
            <w:tcW w:w="2551" w:type="dxa"/>
            <w:vAlign w:val="center"/>
          </w:tcPr>
          <w:p>
            <w:pPr>
              <w:pStyle w:val="12"/>
            </w:pPr>
          </w:p>
        </w:tc>
        <w:tc>
          <w:tcPr>
            <w:tcW w:w="2551" w:type="dxa"/>
            <w:vAlign w:val="center"/>
          </w:tcPr>
          <w:p>
            <w:pPr>
              <w:pStyle w:val="12"/>
            </w:pPr>
            <w:r>
              <w:t>940.00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20106</w:t>
            </w:r>
          </w:p>
        </w:tc>
        <w:tc>
          <w:tcPr>
            <w:tcW w:w="4535" w:type="dxa"/>
            <w:vAlign w:val="center"/>
          </w:tcPr>
          <w:p>
            <w:pPr>
              <w:pStyle w:val="13"/>
            </w:pPr>
            <w:r>
              <w:t>财政事务</w:t>
            </w:r>
          </w:p>
        </w:tc>
        <w:tc>
          <w:tcPr>
            <w:tcW w:w="2551" w:type="dxa"/>
            <w:vAlign w:val="center"/>
          </w:tcPr>
          <w:p>
            <w:pPr>
              <w:pStyle w:val="12"/>
            </w:pPr>
            <w:r>
              <w:t>405.40</w:t>
            </w:r>
          </w:p>
        </w:tc>
        <w:tc>
          <w:tcPr>
            <w:tcW w:w="2551" w:type="dxa"/>
            <w:vAlign w:val="center"/>
          </w:tcPr>
          <w:p>
            <w:pPr>
              <w:pStyle w:val="12"/>
            </w:pPr>
            <w:r>
              <w:t>5.40</w:t>
            </w:r>
          </w:p>
        </w:tc>
        <w:tc>
          <w:tcPr>
            <w:tcW w:w="2551" w:type="dxa"/>
            <w:vAlign w:val="center"/>
          </w:tcPr>
          <w:p>
            <w:pPr>
              <w:pStyle w:val="12"/>
            </w:pPr>
            <w:r>
              <w:t>400.00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2010602</w:t>
            </w:r>
          </w:p>
        </w:tc>
        <w:tc>
          <w:tcPr>
            <w:tcW w:w="4535" w:type="dxa"/>
            <w:vAlign w:val="center"/>
          </w:tcPr>
          <w:p>
            <w:pPr>
              <w:pStyle w:val="13"/>
            </w:pPr>
            <w:r>
              <w:t>一般行政管理事务</w:t>
            </w:r>
          </w:p>
        </w:tc>
        <w:tc>
          <w:tcPr>
            <w:tcW w:w="2551" w:type="dxa"/>
            <w:vAlign w:val="center"/>
          </w:tcPr>
          <w:p>
            <w:pPr>
              <w:pStyle w:val="12"/>
            </w:pPr>
            <w:r>
              <w:t>75.40</w:t>
            </w:r>
          </w:p>
        </w:tc>
        <w:tc>
          <w:tcPr>
            <w:tcW w:w="2551" w:type="dxa"/>
            <w:vAlign w:val="center"/>
          </w:tcPr>
          <w:p>
            <w:pPr>
              <w:pStyle w:val="12"/>
            </w:pPr>
            <w:r>
              <w:t>5.40</w:t>
            </w:r>
          </w:p>
        </w:tc>
        <w:tc>
          <w:tcPr>
            <w:tcW w:w="2551" w:type="dxa"/>
            <w:vAlign w:val="center"/>
          </w:tcPr>
          <w:p>
            <w:pPr>
              <w:pStyle w:val="12"/>
            </w:pPr>
            <w:r>
              <w:t>70.00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2010607</w:t>
            </w:r>
          </w:p>
        </w:tc>
        <w:tc>
          <w:tcPr>
            <w:tcW w:w="4535" w:type="dxa"/>
            <w:vAlign w:val="center"/>
          </w:tcPr>
          <w:p>
            <w:pPr>
              <w:pStyle w:val="13"/>
            </w:pPr>
            <w:r>
              <w:t>信息化建设</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2010608</w:t>
            </w:r>
          </w:p>
        </w:tc>
        <w:tc>
          <w:tcPr>
            <w:tcW w:w="4535" w:type="dxa"/>
            <w:vAlign w:val="center"/>
          </w:tcPr>
          <w:p>
            <w:pPr>
              <w:pStyle w:val="13"/>
            </w:pPr>
            <w:r>
              <w:t>财政委托业务支出</w:t>
            </w:r>
          </w:p>
        </w:tc>
        <w:tc>
          <w:tcPr>
            <w:tcW w:w="2551" w:type="dxa"/>
            <w:vAlign w:val="center"/>
          </w:tcPr>
          <w:p>
            <w:pPr>
              <w:pStyle w:val="12"/>
            </w:pPr>
            <w:r>
              <w:t>240.00</w:t>
            </w:r>
          </w:p>
        </w:tc>
        <w:tc>
          <w:tcPr>
            <w:tcW w:w="2551" w:type="dxa"/>
            <w:vAlign w:val="center"/>
          </w:tcPr>
          <w:p>
            <w:pPr>
              <w:pStyle w:val="12"/>
            </w:pPr>
          </w:p>
        </w:tc>
        <w:tc>
          <w:tcPr>
            <w:tcW w:w="2551" w:type="dxa"/>
            <w:vAlign w:val="center"/>
          </w:tcPr>
          <w:p>
            <w:pPr>
              <w:pStyle w:val="12"/>
            </w:pPr>
            <w:r>
              <w:t>240.00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2010699</w:t>
            </w:r>
          </w:p>
        </w:tc>
        <w:tc>
          <w:tcPr>
            <w:tcW w:w="4535" w:type="dxa"/>
            <w:vAlign w:val="center"/>
          </w:tcPr>
          <w:p>
            <w:pPr>
              <w:pStyle w:val="13"/>
            </w:pPr>
            <w:r>
              <w:t>其他财政事务支出</w:t>
            </w:r>
          </w:p>
        </w:tc>
        <w:tc>
          <w:tcPr>
            <w:tcW w:w="2551" w:type="dxa"/>
            <w:vAlign w:val="center"/>
          </w:tcPr>
          <w:p>
            <w:pPr>
              <w:pStyle w:val="12"/>
            </w:pPr>
            <w:r>
              <w:t>50.00</w:t>
            </w:r>
          </w:p>
        </w:tc>
        <w:tc>
          <w:tcPr>
            <w:tcW w:w="2551" w:type="dxa"/>
            <w:vAlign w:val="center"/>
          </w:tcPr>
          <w:p>
            <w:pPr>
              <w:pStyle w:val="12"/>
            </w:pPr>
          </w:p>
        </w:tc>
        <w:tc>
          <w:tcPr>
            <w:tcW w:w="2551" w:type="dxa"/>
            <w:vAlign w:val="center"/>
          </w:tcPr>
          <w:p>
            <w:pPr>
              <w:pStyle w:val="12"/>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330.00</w:t>
            </w:r>
          </w:p>
        </w:tc>
        <w:tc>
          <w:tcPr>
            <w:tcW w:w="2551" w:type="dxa"/>
            <w:vAlign w:val="center"/>
          </w:tcPr>
          <w:p>
            <w:pPr>
              <w:pStyle w:val="12"/>
            </w:pPr>
          </w:p>
        </w:tc>
        <w:tc>
          <w:tcPr>
            <w:tcW w:w="2551" w:type="dxa"/>
            <w:vAlign w:val="center"/>
          </w:tcPr>
          <w:p>
            <w:pPr>
              <w:pStyle w:val="12"/>
            </w:pPr>
            <w:r>
              <w:t>330.00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21203</w:t>
            </w:r>
          </w:p>
        </w:tc>
        <w:tc>
          <w:tcPr>
            <w:tcW w:w="4535" w:type="dxa"/>
            <w:vAlign w:val="center"/>
          </w:tcPr>
          <w:p>
            <w:pPr>
              <w:pStyle w:val="13"/>
            </w:pPr>
            <w:r>
              <w:t>城乡社区公共设施</w:t>
            </w:r>
          </w:p>
        </w:tc>
        <w:tc>
          <w:tcPr>
            <w:tcW w:w="2551" w:type="dxa"/>
            <w:vAlign w:val="center"/>
          </w:tcPr>
          <w:p>
            <w:pPr>
              <w:pStyle w:val="12"/>
            </w:pPr>
            <w:r>
              <w:t>330.00</w:t>
            </w:r>
          </w:p>
        </w:tc>
        <w:tc>
          <w:tcPr>
            <w:tcW w:w="2551" w:type="dxa"/>
            <w:vAlign w:val="center"/>
          </w:tcPr>
          <w:p>
            <w:pPr>
              <w:pStyle w:val="12"/>
            </w:pPr>
          </w:p>
        </w:tc>
        <w:tc>
          <w:tcPr>
            <w:tcW w:w="2551" w:type="dxa"/>
            <w:vAlign w:val="center"/>
          </w:tcPr>
          <w:p>
            <w:pPr>
              <w:pStyle w:val="12"/>
            </w:pPr>
            <w:r>
              <w:t>330.00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2120303</w:t>
            </w:r>
          </w:p>
        </w:tc>
        <w:tc>
          <w:tcPr>
            <w:tcW w:w="4535" w:type="dxa"/>
            <w:vAlign w:val="center"/>
          </w:tcPr>
          <w:p>
            <w:pPr>
              <w:pStyle w:val="13"/>
            </w:pPr>
            <w:r>
              <w:t>小城镇基础设施建设</w:t>
            </w:r>
          </w:p>
        </w:tc>
        <w:tc>
          <w:tcPr>
            <w:tcW w:w="2551" w:type="dxa"/>
            <w:vAlign w:val="center"/>
          </w:tcPr>
          <w:p>
            <w:pPr>
              <w:pStyle w:val="12"/>
            </w:pPr>
            <w:r>
              <w:t>330.00</w:t>
            </w:r>
          </w:p>
        </w:tc>
        <w:tc>
          <w:tcPr>
            <w:tcW w:w="2551" w:type="dxa"/>
            <w:vAlign w:val="center"/>
          </w:tcPr>
          <w:p>
            <w:pPr>
              <w:pStyle w:val="12"/>
            </w:pPr>
          </w:p>
        </w:tc>
        <w:tc>
          <w:tcPr>
            <w:tcW w:w="2551" w:type="dxa"/>
            <w:vAlign w:val="center"/>
          </w:tcPr>
          <w:p>
            <w:pPr>
              <w:pStyle w:val="12"/>
            </w:pPr>
            <w:r>
              <w:t>330.00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318河北沧州经济开发区财政局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5.40</w:t>
            </w:r>
          </w:p>
        </w:tc>
        <w:tc>
          <w:tcPr>
            <w:tcW w:w="2551" w:type="dxa"/>
            <w:vAlign w:val="center"/>
          </w:tcPr>
          <w:p>
            <w:pPr>
              <w:pStyle w:val="16"/>
            </w:pPr>
          </w:p>
        </w:tc>
        <w:tc>
          <w:tcPr>
            <w:tcW w:w="2551" w:type="dxa"/>
            <w:vAlign w:val="center"/>
          </w:tcPr>
          <w:p>
            <w:pPr>
              <w:pStyle w:val="16"/>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5.40</w:t>
            </w:r>
          </w:p>
        </w:tc>
        <w:tc>
          <w:tcPr>
            <w:tcW w:w="2551" w:type="dxa"/>
            <w:vAlign w:val="center"/>
          </w:tcPr>
          <w:p>
            <w:pPr>
              <w:pStyle w:val="12"/>
            </w:pPr>
          </w:p>
        </w:tc>
        <w:tc>
          <w:tcPr>
            <w:tcW w:w="2551" w:type="dxa"/>
            <w:vAlign w:val="center"/>
          </w:tcPr>
          <w:p>
            <w:pPr>
              <w:pStyle w:val="12"/>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0.40</w:t>
            </w:r>
          </w:p>
        </w:tc>
        <w:tc>
          <w:tcPr>
            <w:tcW w:w="2551" w:type="dxa"/>
            <w:vAlign w:val="center"/>
          </w:tcPr>
          <w:p>
            <w:pPr>
              <w:pStyle w:val="12"/>
            </w:pPr>
          </w:p>
        </w:tc>
        <w:tc>
          <w:tcPr>
            <w:tcW w:w="2551" w:type="dxa"/>
            <w:vAlign w:val="center"/>
          </w:tcPr>
          <w:p>
            <w:pPr>
              <w:pStyle w:val="12"/>
            </w:pPr>
            <w:r>
              <w:t>0.40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318河北沧州经济开发区财政局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318河北沧州经济开发区财政局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318河北沧州经济开发区财政局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河北沧州经济开发区财政局2024年部门预算信息公开情况说明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河北沧州经济开发区财政局2024年部门预算信息公开情况说明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按照《中华人民共和国预算法》、《地方预决算公开操作规程》和《关于进一步推进预算公开工作的实施意见》规定，现将河北沧州经济开发区财政局2024年部门预算公开如下：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负责拟定财政管理制度；负责年度预决算草案编制和财政收支等工作；负责政府投资项目的财政资金拨付和使用监管等工作；负责政府采购管理工作；负责国有资产及国有企业运行监督管理；负责对财政投融资建设重点项目实施全过程跟踪评审管理工作；负责指导、监督财务会计工作；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河北沧州经济开发区财政局本级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按照预算管理有关规定，目前部门预算的编制实行综合预算管理，即全部收入和支出都反映在预算中。河北沧州经济开发区财政局机关及所属事业单位的收支包含在部门预算中。</w:t>
      </w:r>
    </w:p>
    <w:p>
      <w:pPr>
        <w:pStyle w:val="19"/>
      </w:pPr>
      <w:r>
        <w:t>1、收入说明</w:t>
      </w:r>
    </w:p>
    <w:p>
      <w:pPr>
        <w:pStyle w:val="19"/>
      </w:pPr>
      <w:r>
        <w:t>反映本部门当年全部收入。2024年预算收入1675.40万元，其中：一般公共预算收入1675.40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河北沧州经济开发区财政局年度部门预算中支出预算的总体情况。2024年支出预算1675.40万元，其中基本支出5.40万元，包括人员经费0.00万元和日常公用经费5.40万元；项目支出1670.00万元，主要为无</w:t>
      </w:r>
    </w:p>
    <w:p>
      <w:pPr>
        <w:pStyle w:val="19"/>
      </w:pPr>
      <w:r>
        <w:t>3、比上年增减情况</w:t>
      </w:r>
    </w:p>
    <w:p>
      <w:pPr>
        <w:pStyle w:val="19"/>
      </w:pPr>
      <w:r>
        <w:t>2024年预算收支安排1675.40万元，较2023年预算增加1229.55万元，其中：基本支出减少0.45万元，主要为无项目支出增加1230.00万元，主要为房租支出和项目支出</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2024年，我部门机关运行经费共计安排5.40万元，主要用于日常维修、办公用房水电费、办公用房取暖费、办公用房物业管理费等日常运行支出。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1、预算编制与执行</w:t>
      </w:r>
    </w:p>
    <w:p>
      <w:pPr>
        <w:pStyle w:val="22"/>
      </w:pPr>
      <w:r>
        <w:t>财政局要求预算单位在编制年度预算时同步设定绩效目标，确保预算编制的科学性和合理性。</w:t>
      </w:r>
    </w:p>
    <w:p>
      <w:pPr>
        <w:pStyle w:val="22"/>
      </w:pPr>
      <w:r>
        <w:t>2、预算执行监控</w:t>
      </w:r>
    </w:p>
    <w:p>
      <w:pPr>
        <w:pStyle w:val="22"/>
      </w:pPr>
      <w:r>
        <w:t>通过月度资金调度，确保预算执行到位。</w:t>
      </w:r>
    </w:p>
    <w:p>
      <w:pPr>
        <w:pStyle w:val="22"/>
      </w:pPr>
      <w:r>
        <w:t>3、财政资金使用效率</w:t>
      </w:r>
    </w:p>
    <w:p>
      <w:pPr>
        <w:pStyle w:val="22"/>
      </w:pPr>
      <w:r>
        <w:t>财政局通过切实兜牢“三保”底线和政策性项目支出管理，确保资金使用的效益最大化。</w:t>
      </w:r>
    </w:p>
    <w:p>
      <w:pPr>
        <w:pStyle w:val="22"/>
      </w:pPr>
      <w:r>
        <w:t>4、社会效益与可持续发展</w:t>
      </w:r>
    </w:p>
    <w:p>
      <w:pPr>
        <w:pStyle w:val="22"/>
      </w:pPr>
      <w:r>
        <w:t>通过财政资金的合理使用，促进区域经济增长和社会服务提升。确保了“三保”支出（保工资、保运转、保民生）的落实，促进了区内经济的平稳运行。</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财政事务绩效目标。保障局内各专项业务正常开展。</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依法组织收入。全面落实中央财税体制改革部署，积极推进增值税、消费税、资源税等税种改革，及时跟踪预研税制改革动向，争取地方利益最大化。全面清理规范税收等各类优惠政策，继续深化综合治税，加强非税收入管理，拓宽监管领域，确保依法征收、应收尽收、应缴尽缴，努力提高财政收入质量。</w:t>
      </w:r>
    </w:p>
    <w:p>
      <w:pPr>
        <w:pStyle w:val="24"/>
      </w:pPr>
      <w:r>
        <w:t>2、积极争取上级政策和资金。积极与上级相关部门广泛联系，及时掌握政策，切实灵通信息，做好项目谋划、储备和对接，认真做好向上对口汇报，确保最大限度地争取政策和资金。</w:t>
      </w:r>
    </w:p>
    <w:p>
      <w:pPr>
        <w:pStyle w:val="24"/>
      </w:pPr>
      <w:r>
        <w:t>3、严格支出管理。贯彻落实中央八项规定要求，牢固树立“过紧日子”思想，坚持勤俭办一切事业，严控“三公”经费等一般性支出。</w:t>
      </w:r>
    </w:p>
    <w:p>
      <w:pPr>
        <w:pStyle w:val="24"/>
      </w:pPr>
      <w:r>
        <w:t>4、严格资金拨付管理。拨款按预算、用款按计划、支出按标准、审批按程序”的原则，确保资金拨付的合规性。</w:t>
      </w:r>
    </w:p>
    <w:p>
      <w:pPr>
        <w:pStyle w:val="24"/>
        <w:sectPr>
          <w:pgSz w:w="16840" w:h="11900" w:orient="landscape"/>
          <w:pgMar w:top="1361" w:right="1020" w:bottom="1361" w:left="1020" w:header="720" w:footer="720" w:gutter="0"/>
          <w:cols w:space="720" w:num="1"/>
        </w:sectPr>
      </w:pPr>
      <w:r>
        <w:t>5、“三保”资金保障。通过压减一般性支出、严控“三公”经费，优先保障“三保”资金需求。同时，优化支付流程，简化审批环节，确保资金按时、足额、准确支付。</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1、2024财政局办公设备购置绩效目标表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13091124P00501710004L</w:t>
            </w:r>
          </w:p>
        </w:tc>
        <w:tc>
          <w:tcPr>
            <w:tcW w:w="2835" w:type="dxa"/>
            <w:vAlign w:val="center"/>
          </w:tcPr>
          <w:p>
            <w:pPr>
              <w:pStyle w:val="11"/>
            </w:pPr>
            <w:r>
              <w:t>项目名称</w:t>
            </w:r>
          </w:p>
        </w:tc>
        <w:tc>
          <w:tcPr>
            <w:tcW w:w="6095" w:type="dxa"/>
            <w:gridSpan w:val="3"/>
            <w:vAlign w:val="center"/>
          </w:tcPr>
          <w:p>
            <w:pPr>
              <w:pStyle w:val="13"/>
            </w:pPr>
            <w:r>
              <w:t>2024财政局办公设备购置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2024财政局办公设备购置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1.2024财政局办公设备购置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购置办公用品</w:t>
            </w:r>
          </w:p>
        </w:tc>
        <w:tc>
          <w:tcPr>
            <w:tcW w:w="5386" w:type="dxa"/>
            <w:vAlign w:val="center"/>
          </w:tcPr>
          <w:p>
            <w:pPr>
              <w:pStyle w:val="13"/>
            </w:pPr>
            <w:r>
              <w:t>购置办公用品</w:t>
            </w:r>
          </w:p>
        </w:tc>
        <w:tc>
          <w:tcPr>
            <w:tcW w:w="2268" w:type="dxa"/>
            <w:vAlign w:val="center"/>
          </w:tcPr>
          <w:p>
            <w:pPr>
              <w:pStyle w:val="13"/>
            </w:pPr>
            <w:r>
              <w:t>购置办公必须品</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购置设备合格率</w:t>
            </w:r>
          </w:p>
        </w:tc>
        <w:tc>
          <w:tcPr>
            <w:tcW w:w="5386" w:type="dxa"/>
            <w:vAlign w:val="center"/>
          </w:tcPr>
          <w:p>
            <w:pPr>
              <w:pStyle w:val="13"/>
            </w:pPr>
            <w:r>
              <w:t>购置设备合格率</w:t>
            </w:r>
          </w:p>
        </w:tc>
        <w:tc>
          <w:tcPr>
            <w:tcW w:w="2268" w:type="dxa"/>
            <w:vAlign w:val="center"/>
          </w:tcPr>
          <w:p>
            <w:pPr>
              <w:pStyle w:val="13"/>
            </w:pPr>
            <w:r>
              <w:t>100%</w:t>
            </w:r>
          </w:p>
        </w:tc>
        <w:tc>
          <w:tcPr>
            <w:tcW w:w="1276" w:type="dxa"/>
            <w:vAlign w:val="center"/>
          </w:tcPr>
          <w:p>
            <w:pPr>
              <w:pStyle w:val="13"/>
            </w:pPr>
            <w:r>
              <w:t>实际购置情况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购置及时性</w:t>
            </w:r>
          </w:p>
        </w:tc>
        <w:tc>
          <w:tcPr>
            <w:tcW w:w="5386" w:type="dxa"/>
            <w:vAlign w:val="center"/>
          </w:tcPr>
          <w:p>
            <w:pPr>
              <w:pStyle w:val="13"/>
            </w:pPr>
            <w:r>
              <w:t>购置及时性</w:t>
            </w:r>
          </w:p>
        </w:tc>
        <w:tc>
          <w:tcPr>
            <w:tcW w:w="2268" w:type="dxa"/>
            <w:vAlign w:val="center"/>
          </w:tcPr>
          <w:p>
            <w:pPr>
              <w:pStyle w:val="13"/>
            </w:pPr>
            <w:r>
              <w:t>≥95%</w:t>
            </w:r>
          </w:p>
        </w:tc>
        <w:tc>
          <w:tcPr>
            <w:tcW w:w="1276" w:type="dxa"/>
            <w:vAlign w:val="center"/>
          </w:tcPr>
          <w:p>
            <w:pPr>
              <w:pStyle w:val="13"/>
            </w:pPr>
            <w:r>
              <w:t>实际购置情况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设备购置成本</w:t>
            </w:r>
          </w:p>
        </w:tc>
        <w:tc>
          <w:tcPr>
            <w:tcW w:w="5386" w:type="dxa"/>
            <w:vAlign w:val="center"/>
          </w:tcPr>
          <w:p>
            <w:pPr>
              <w:pStyle w:val="13"/>
            </w:pPr>
            <w:r>
              <w:t>设备购置成本</w:t>
            </w:r>
          </w:p>
        </w:tc>
        <w:tc>
          <w:tcPr>
            <w:tcW w:w="2268" w:type="dxa"/>
            <w:vAlign w:val="center"/>
          </w:tcPr>
          <w:p>
            <w:pPr>
              <w:pStyle w:val="13"/>
            </w:pPr>
            <w:r>
              <w:t>≤20万元</w:t>
            </w:r>
          </w:p>
        </w:tc>
        <w:tc>
          <w:tcPr>
            <w:tcW w:w="1276" w:type="dxa"/>
            <w:vAlign w:val="center"/>
          </w:tcPr>
          <w:p>
            <w:pPr>
              <w:pStyle w:val="13"/>
            </w:pPr>
            <w:r>
              <w:t>实际购置情况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提升工作效率</w:t>
            </w:r>
          </w:p>
        </w:tc>
        <w:tc>
          <w:tcPr>
            <w:tcW w:w="5386" w:type="dxa"/>
            <w:vAlign w:val="center"/>
          </w:tcPr>
          <w:p>
            <w:pPr>
              <w:pStyle w:val="13"/>
            </w:pPr>
            <w:r>
              <w:t>提升工作效率</w:t>
            </w:r>
          </w:p>
        </w:tc>
        <w:tc>
          <w:tcPr>
            <w:tcW w:w="2268" w:type="dxa"/>
            <w:vAlign w:val="center"/>
          </w:tcPr>
          <w:p>
            <w:pPr>
              <w:pStyle w:val="13"/>
            </w:pPr>
            <w:r>
              <w:t>显著提升</w:t>
            </w:r>
          </w:p>
        </w:tc>
        <w:tc>
          <w:tcPr>
            <w:tcW w:w="1276" w:type="dxa"/>
            <w:vAlign w:val="center"/>
          </w:tcPr>
          <w:p>
            <w:pPr>
              <w:pStyle w:val="13"/>
            </w:pPr>
            <w:r>
              <w:t>提升工作效率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设备购置类项目持续使用时间（年</w:t>
            </w:r>
          </w:p>
        </w:tc>
        <w:tc>
          <w:tcPr>
            <w:tcW w:w="5386" w:type="dxa"/>
            <w:vAlign w:val="center"/>
          </w:tcPr>
          <w:p>
            <w:pPr>
              <w:pStyle w:val="13"/>
            </w:pPr>
            <w:r>
              <w:t>设备购置类项目持续使用时间（年）</w:t>
            </w:r>
          </w:p>
        </w:tc>
        <w:tc>
          <w:tcPr>
            <w:tcW w:w="2268" w:type="dxa"/>
            <w:vAlign w:val="center"/>
          </w:tcPr>
          <w:p>
            <w:pPr>
              <w:pStyle w:val="13"/>
            </w:pPr>
            <w:r>
              <w:t>≥3年</w:t>
            </w:r>
          </w:p>
        </w:tc>
        <w:tc>
          <w:tcPr>
            <w:tcW w:w="1276" w:type="dxa"/>
            <w:vAlign w:val="center"/>
          </w:tcPr>
          <w:p>
            <w:pPr>
              <w:pStyle w:val="13"/>
            </w:pPr>
            <w:r>
              <w:t>实际使用情况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2、2024财政局财务工作专项绩效目标表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13091124P00L4T010005T</w:t>
            </w:r>
          </w:p>
        </w:tc>
        <w:tc>
          <w:tcPr>
            <w:tcW w:w="2835" w:type="dxa"/>
            <w:vAlign w:val="center"/>
          </w:tcPr>
          <w:p>
            <w:pPr>
              <w:pStyle w:val="11"/>
            </w:pPr>
            <w:r>
              <w:t>项目名称</w:t>
            </w:r>
          </w:p>
        </w:tc>
        <w:tc>
          <w:tcPr>
            <w:tcW w:w="6095" w:type="dxa"/>
            <w:gridSpan w:val="3"/>
            <w:vAlign w:val="center"/>
          </w:tcPr>
          <w:p>
            <w:pPr>
              <w:pStyle w:val="13"/>
            </w:pPr>
            <w:r>
              <w:t>2024财政局财务工作专项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2024财政局财务工作专项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12.00</w:t>
            </w:r>
          </w:p>
        </w:tc>
        <w:tc>
          <w:tcPr>
            <w:tcW w:w="2835" w:type="dxa"/>
            <w:vAlign w:val="center"/>
          </w:tcPr>
          <w:p>
            <w:pPr>
              <w:pStyle w:val="14"/>
            </w:pPr>
            <w:r>
              <w:t>24.00</w:t>
            </w:r>
          </w:p>
        </w:tc>
        <w:tc>
          <w:tcPr>
            <w:tcW w:w="2551" w:type="dxa"/>
            <w:vAlign w:val="center"/>
          </w:tcPr>
          <w:p>
            <w:pPr>
              <w:pStyle w:val="14"/>
            </w:pPr>
            <w:r>
              <w:t>36.00</w:t>
            </w:r>
          </w:p>
        </w:tc>
        <w:tc>
          <w:tcPr>
            <w:tcW w:w="3544" w:type="dxa"/>
            <w:gridSpan w:val="2"/>
            <w:vAlign w:val="center"/>
          </w:tcPr>
          <w:p>
            <w:pPr>
              <w:pStyle w:val="14"/>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1.2024财政局财务工作专项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工作完成数量</w:t>
            </w:r>
          </w:p>
        </w:tc>
        <w:tc>
          <w:tcPr>
            <w:tcW w:w="5386" w:type="dxa"/>
            <w:vAlign w:val="center"/>
          </w:tcPr>
          <w:p>
            <w:pPr>
              <w:pStyle w:val="13"/>
            </w:pPr>
            <w:r>
              <w:t>工作完成数量</w:t>
            </w:r>
          </w:p>
        </w:tc>
        <w:tc>
          <w:tcPr>
            <w:tcW w:w="2268" w:type="dxa"/>
            <w:vAlign w:val="center"/>
          </w:tcPr>
          <w:p>
            <w:pPr>
              <w:pStyle w:val="13"/>
            </w:pPr>
            <w:r>
              <w:t>完成年度计划工作</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工作完成质量</w:t>
            </w:r>
          </w:p>
        </w:tc>
        <w:tc>
          <w:tcPr>
            <w:tcW w:w="5386" w:type="dxa"/>
            <w:vAlign w:val="center"/>
          </w:tcPr>
          <w:p>
            <w:pPr>
              <w:pStyle w:val="13"/>
            </w:pPr>
            <w:r>
              <w:t>工作完成质量</w:t>
            </w:r>
          </w:p>
        </w:tc>
        <w:tc>
          <w:tcPr>
            <w:tcW w:w="2268" w:type="dxa"/>
            <w:vAlign w:val="center"/>
          </w:tcPr>
          <w:p>
            <w:pPr>
              <w:pStyle w:val="13"/>
            </w:pPr>
            <w:r>
              <w:t>工作完成质量</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及时性</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年度资金需求</w:t>
            </w:r>
          </w:p>
        </w:tc>
        <w:tc>
          <w:tcPr>
            <w:tcW w:w="5386" w:type="dxa"/>
            <w:vAlign w:val="center"/>
          </w:tcPr>
          <w:p>
            <w:pPr>
              <w:pStyle w:val="13"/>
            </w:pPr>
            <w:r>
              <w:t>年度资金需求</w:t>
            </w:r>
          </w:p>
        </w:tc>
        <w:tc>
          <w:tcPr>
            <w:tcW w:w="2268" w:type="dxa"/>
            <w:vAlign w:val="center"/>
          </w:tcPr>
          <w:p>
            <w:pPr>
              <w:pStyle w:val="13"/>
            </w:pPr>
            <w:r>
              <w:t>≤50万元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提升工作质量</w:t>
            </w:r>
          </w:p>
        </w:tc>
        <w:tc>
          <w:tcPr>
            <w:tcW w:w="5386" w:type="dxa"/>
            <w:vAlign w:val="center"/>
          </w:tcPr>
          <w:p>
            <w:pPr>
              <w:pStyle w:val="13"/>
            </w:pPr>
            <w:r>
              <w:t>提升工作质量</w:t>
            </w:r>
          </w:p>
        </w:tc>
        <w:tc>
          <w:tcPr>
            <w:tcW w:w="2268" w:type="dxa"/>
            <w:vAlign w:val="center"/>
          </w:tcPr>
          <w:p>
            <w:pPr>
              <w:pStyle w:val="13"/>
            </w:pPr>
            <w:r>
              <w:t>显著提升</w:t>
            </w:r>
          </w:p>
        </w:tc>
        <w:tc>
          <w:tcPr>
            <w:tcW w:w="1276" w:type="dxa"/>
            <w:vAlign w:val="center"/>
          </w:tcPr>
          <w:p>
            <w:pPr>
              <w:pStyle w:val="13"/>
            </w:pPr>
            <w:r>
              <w:t>提升工作质量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3、2024财政局财政评审专项绩效目标表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13091124P00UNC8100064</w:t>
            </w:r>
          </w:p>
        </w:tc>
        <w:tc>
          <w:tcPr>
            <w:tcW w:w="2835" w:type="dxa"/>
            <w:vAlign w:val="center"/>
          </w:tcPr>
          <w:p>
            <w:pPr>
              <w:pStyle w:val="11"/>
            </w:pPr>
            <w:r>
              <w:t>项目名称</w:t>
            </w:r>
          </w:p>
        </w:tc>
        <w:tc>
          <w:tcPr>
            <w:tcW w:w="6095" w:type="dxa"/>
            <w:gridSpan w:val="3"/>
            <w:vAlign w:val="center"/>
          </w:tcPr>
          <w:p>
            <w:pPr>
              <w:pStyle w:val="13"/>
            </w:pPr>
            <w:r>
              <w:t>2024财政局财政评审专项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150.00</w:t>
            </w:r>
          </w:p>
        </w:tc>
        <w:tc>
          <w:tcPr>
            <w:tcW w:w="2835" w:type="dxa"/>
            <w:vAlign w:val="center"/>
          </w:tcPr>
          <w:p>
            <w:pPr>
              <w:pStyle w:val="11"/>
            </w:pPr>
            <w:r>
              <w:t>其中：财政    资金</w:t>
            </w:r>
          </w:p>
        </w:tc>
        <w:tc>
          <w:tcPr>
            <w:tcW w:w="2551" w:type="dxa"/>
            <w:vAlign w:val="center"/>
          </w:tcPr>
          <w:p>
            <w:pPr>
              <w:pStyle w:val="13"/>
            </w:pPr>
            <w:r>
              <w:t>150.00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2024财政局财政评审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w:t>
            </w:r>
          </w:p>
        </w:tc>
        <w:tc>
          <w:tcPr>
            <w:tcW w:w="2835" w:type="dxa"/>
            <w:vAlign w:val="center"/>
          </w:tcPr>
          <w:p>
            <w:pPr>
              <w:pStyle w:val="14"/>
            </w:pPr>
            <w:r>
              <w:t>60.00</w:t>
            </w:r>
          </w:p>
        </w:tc>
        <w:tc>
          <w:tcPr>
            <w:tcW w:w="2551" w:type="dxa"/>
            <w:vAlign w:val="center"/>
          </w:tcPr>
          <w:p>
            <w:pPr>
              <w:pStyle w:val="14"/>
            </w:pPr>
            <w:r>
              <w:t>90.00</w:t>
            </w:r>
          </w:p>
        </w:tc>
        <w:tc>
          <w:tcPr>
            <w:tcW w:w="3544" w:type="dxa"/>
            <w:gridSpan w:val="2"/>
            <w:vAlign w:val="center"/>
          </w:tcPr>
          <w:p>
            <w:pPr>
              <w:pStyle w:val="14"/>
            </w:pPr>
            <w:r>
              <w:t>150.00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1.2024财政局财政评审专项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评审检查数量</w:t>
            </w:r>
          </w:p>
        </w:tc>
        <w:tc>
          <w:tcPr>
            <w:tcW w:w="5386" w:type="dxa"/>
            <w:vAlign w:val="center"/>
          </w:tcPr>
          <w:p>
            <w:pPr>
              <w:pStyle w:val="13"/>
            </w:pPr>
            <w:r>
              <w:t>评审检查数量</w:t>
            </w:r>
          </w:p>
        </w:tc>
        <w:tc>
          <w:tcPr>
            <w:tcW w:w="2268" w:type="dxa"/>
            <w:vAlign w:val="center"/>
          </w:tcPr>
          <w:p>
            <w:pPr>
              <w:pStyle w:val="13"/>
            </w:pPr>
            <w:r>
              <w:t>应评尽评</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评审合格率</w:t>
            </w:r>
          </w:p>
        </w:tc>
        <w:tc>
          <w:tcPr>
            <w:tcW w:w="5386" w:type="dxa"/>
            <w:vAlign w:val="center"/>
          </w:tcPr>
          <w:p>
            <w:pPr>
              <w:pStyle w:val="13"/>
            </w:pPr>
            <w:r>
              <w:t>评审合格率</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评审总经费</w:t>
            </w:r>
          </w:p>
        </w:tc>
        <w:tc>
          <w:tcPr>
            <w:tcW w:w="5386" w:type="dxa"/>
            <w:vAlign w:val="center"/>
          </w:tcPr>
          <w:p>
            <w:pPr>
              <w:pStyle w:val="13"/>
            </w:pPr>
            <w:r>
              <w:t>评审总经费</w:t>
            </w:r>
          </w:p>
        </w:tc>
        <w:tc>
          <w:tcPr>
            <w:tcW w:w="2268" w:type="dxa"/>
            <w:vAlign w:val="center"/>
          </w:tcPr>
          <w:p>
            <w:pPr>
              <w:pStyle w:val="13"/>
            </w:pPr>
            <w:r>
              <w:t>≤150万元</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评审程序和结果</w:t>
            </w:r>
          </w:p>
        </w:tc>
        <w:tc>
          <w:tcPr>
            <w:tcW w:w="5386" w:type="dxa"/>
            <w:vAlign w:val="center"/>
          </w:tcPr>
          <w:p>
            <w:pPr>
              <w:pStyle w:val="13"/>
            </w:pPr>
            <w:r>
              <w:t>评审程序和结果</w:t>
            </w:r>
          </w:p>
        </w:tc>
        <w:tc>
          <w:tcPr>
            <w:tcW w:w="2268" w:type="dxa"/>
            <w:vAlign w:val="center"/>
          </w:tcPr>
          <w:p>
            <w:pPr>
              <w:pStyle w:val="13"/>
            </w:pPr>
            <w:r>
              <w:t>按计划完成</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4、2024财政局国资办专项绩效目标表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13091124P00520210003W</w:t>
            </w:r>
          </w:p>
        </w:tc>
        <w:tc>
          <w:tcPr>
            <w:tcW w:w="2835" w:type="dxa"/>
            <w:vAlign w:val="center"/>
          </w:tcPr>
          <w:p>
            <w:pPr>
              <w:pStyle w:val="11"/>
            </w:pPr>
            <w:r>
              <w:t>项目名称</w:t>
            </w:r>
          </w:p>
        </w:tc>
        <w:tc>
          <w:tcPr>
            <w:tcW w:w="6095" w:type="dxa"/>
            <w:gridSpan w:val="3"/>
            <w:vAlign w:val="center"/>
          </w:tcPr>
          <w:p>
            <w:pPr>
              <w:pStyle w:val="13"/>
            </w:pPr>
            <w:r>
              <w:t>2024财政局国资办专项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2024财政局国资办专项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5.00</w:t>
            </w:r>
          </w:p>
        </w:tc>
        <w:tc>
          <w:tcPr>
            <w:tcW w:w="2551" w:type="dxa"/>
            <w:vAlign w:val="center"/>
          </w:tcPr>
          <w:p>
            <w:pPr>
              <w:pStyle w:val="14"/>
            </w:pPr>
            <w:r>
              <w:t>7.50</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1.2024财政局国资办专项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年度工作完成率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工作完成情况</w:t>
            </w:r>
          </w:p>
        </w:tc>
        <w:tc>
          <w:tcPr>
            <w:tcW w:w="5386" w:type="dxa"/>
            <w:vAlign w:val="center"/>
          </w:tcPr>
          <w:p>
            <w:pPr>
              <w:pStyle w:val="13"/>
            </w:pPr>
            <w:r>
              <w:t>工作完成情况</w:t>
            </w:r>
          </w:p>
        </w:tc>
        <w:tc>
          <w:tcPr>
            <w:tcW w:w="2268" w:type="dxa"/>
            <w:vAlign w:val="center"/>
          </w:tcPr>
          <w:p>
            <w:pPr>
              <w:pStyle w:val="13"/>
            </w:pPr>
            <w:r>
              <w:t>保障工作完成</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完成目标工作所需要资金</w:t>
            </w:r>
          </w:p>
        </w:tc>
        <w:tc>
          <w:tcPr>
            <w:tcW w:w="5386" w:type="dxa"/>
            <w:vAlign w:val="center"/>
          </w:tcPr>
          <w:p>
            <w:pPr>
              <w:pStyle w:val="13"/>
            </w:pPr>
            <w:r>
              <w:t>完成目标工作所需要资金</w:t>
            </w:r>
          </w:p>
        </w:tc>
        <w:tc>
          <w:tcPr>
            <w:tcW w:w="2268" w:type="dxa"/>
            <w:vAlign w:val="center"/>
          </w:tcPr>
          <w:p>
            <w:pPr>
              <w:pStyle w:val="13"/>
            </w:pPr>
            <w:r>
              <w:t>≤10万元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各项工作任务按时完成率</w:t>
            </w:r>
          </w:p>
        </w:tc>
        <w:tc>
          <w:tcPr>
            <w:tcW w:w="5386" w:type="dxa"/>
            <w:vAlign w:val="center"/>
          </w:tcPr>
          <w:p>
            <w:pPr>
              <w:pStyle w:val="13"/>
            </w:pPr>
            <w:r>
              <w:t>各项工作任务按时完成率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5、2024财政局绩效评价绩效目标表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13091124P005LU5100040</w:t>
            </w:r>
          </w:p>
        </w:tc>
        <w:tc>
          <w:tcPr>
            <w:tcW w:w="2835" w:type="dxa"/>
            <w:vAlign w:val="center"/>
          </w:tcPr>
          <w:p>
            <w:pPr>
              <w:pStyle w:val="11"/>
            </w:pPr>
            <w:r>
              <w:t>项目名称</w:t>
            </w:r>
          </w:p>
        </w:tc>
        <w:tc>
          <w:tcPr>
            <w:tcW w:w="6095" w:type="dxa"/>
            <w:gridSpan w:val="3"/>
            <w:vAlign w:val="center"/>
          </w:tcPr>
          <w:p>
            <w:pPr>
              <w:pStyle w:val="13"/>
            </w:pPr>
            <w:r>
              <w:t>2024财政局绩效评价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2024财政局绩效评价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8.00</w:t>
            </w:r>
          </w:p>
        </w:tc>
        <w:tc>
          <w:tcPr>
            <w:tcW w:w="2835" w:type="dxa"/>
            <w:vAlign w:val="center"/>
          </w:tcPr>
          <w:p>
            <w:pPr>
              <w:pStyle w:val="14"/>
            </w:pPr>
            <w:r>
              <w:t>16.00</w:t>
            </w:r>
          </w:p>
        </w:tc>
        <w:tc>
          <w:tcPr>
            <w:tcW w:w="2551" w:type="dxa"/>
            <w:vAlign w:val="center"/>
          </w:tcPr>
          <w:p>
            <w:pPr>
              <w:pStyle w:val="14"/>
            </w:pPr>
            <w:r>
              <w:t>24.00</w:t>
            </w:r>
          </w:p>
        </w:tc>
        <w:tc>
          <w:tcPr>
            <w:tcW w:w="3544" w:type="dxa"/>
            <w:gridSpan w:val="2"/>
            <w:vAlign w:val="center"/>
          </w:tcPr>
          <w:p>
            <w:pPr>
              <w:pStyle w:val="14"/>
            </w:pPr>
            <w:r>
              <w:t>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1.2024财政绩效评价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年度绩效评价次数</w:t>
            </w:r>
          </w:p>
        </w:tc>
        <w:tc>
          <w:tcPr>
            <w:tcW w:w="5386" w:type="dxa"/>
            <w:vAlign w:val="center"/>
          </w:tcPr>
          <w:p>
            <w:pPr>
              <w:pStyle w:val="13"/>
            </w:pPr>
            <w:r>
              <w:t>年度绩效评价次数</w:t>
            </w:r>
          </w:p>
        </w:tc>
        <w:tc>
          <w:tcPr>
            <w:tcW w:w="2268" w:type="dxa"/>
            <w:vAlign w:val="center"/>
          </w:tcPr>
          <w:p>
            <w:pPr>
              <w:pStyle w:val="13"/>
            </w:pPr>
            <w:r>
              <w:t>≥5次</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重点项目绩效评价率</w:t>
            </w:r>
          </w:p>
        </w:tc>
        <w:tc>
          <w:tcPr>
            <w:tcW w:w="5386" w:type="dxa"/>
            <w:vAlign w:val="center"/>
          </w:tcPr>
          <w:p>
            <w:pPr>
              <w:pStyle w:val="13"/>
            </w:pPr>
            <w:r>
              <w:t>重点项目绩效评价率</w:t>
            </w:r>
          </w:p>
        </w:tc>
        <w:tc>
          <w:tcPr>
            <w:tcW w:w="2268" w:type="dxa"/>
            <w:vAlign w:val="center"/>
          </w:tcPr>
          <w:p>
            <w:pPr>
              <w:pStyle w:val="13"/>
            </w:pPr>
            <w:r>
              <w:t>≥50%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审计、绩效评价通过率</w:t>
            </w:r>
          </w:p>
        </w:tc>
        <w:tc>
          <w:tcPr>
            <w:tcW w:w="5386" w:type="dxa"/>
            <w:vAlign w:val="center"/>
          </w:tcPr>
          <w:p>
            <w:pPr>
              <w:pStyle w:val="13"/>
            </w:pPr>
            <w:r>
              <w:t>审计、绩效评价通过率</w:t>
            </w:r>
          </w:p>
        </w:tc>
        <w:tc>
          <w:tcPr>
            <w:tcW w:w="2268" w:type="dxa"/>
            <w:vAlign w:val="center"/>
          </w:tcPr>
          <w:p>
            <w:pPr>
              <w:pStyle w:val="13"/>
            </w:pPr>
            <w:r>
              <w:t>≥80%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绩效评价报告及时性</w:t>
            </w:r>
          </w:p>
        </w:tc>
        <w:tc>
          <w:tcPr>
            <w:tcW w:w="5386" w:type="dxa"/>
            <w:vAlign w:val="center"/>
          </w:tcPr>
          <w:p>
            <w:pPr>
              <w:pStyle w:val="13"/>
            </w:pPr>
            <w:r>
              <w:t>绩效评价报告及时性</w:t>
            </w:r>
          </w:p>
        </w:tc>
        <w:tc>
          <w:tcPr>
            <w:tcW w:w="2268" w:type="dxa"/>
            <w:vAlign w:val="center"/>
          </w:tcPr>
          <w:p>
            <w:pPr>
              <w:pStyle w:val="13"/>
            </w:pPr>
            <w:r>
              <w:t>及时对财政资金进行评价</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评价完成率</w:t>
            </w:r>
          </w:p>
        </w:tc>
        <w:tc>
          <w:tcPr>
            <w:tcW w:w="5386" w:type="dxa"/>
            <w:vAlign w:val="center"/>
          </w:tcPr>
          <w:p>
            <w:pPr>
              <w:pStyle w:val="13"/>
            </w:pPr>
            <w:r>
              <w:t>评价完成率</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提高工作规范性</w:t>
            </w:r>
          </w:p>
        </w:tc>
        <w:tc>
          <w:tcPr>
            <w:tcW w:w="5386" w:type="dxa"/>
            <w:vAlign w:val="center"/>
          </w:tcPr>
          <w:p>
            <w:pPr>
              <w:pStyle w:val="13"/>
            </w:pPr>
            <w:r>
              <w:t>提高工作规范性</w:t>
            </w:r>
          </w:p>
        </w:tc>
        <w:tc>
          <w:tcPr>
            <w:tcW w:w="2268" w:type="dxa"/>
            <w:vAlign w:val="center"/>
          </w:tcPr>
          <w:p>
            <w:pPr>
              <w:pStyle w:val="13"/>
            </w:pPr>
            <w:r>
              <w:t>显著提升</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6、2024财政局拍卖专项绩效目标表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13091124P00520510002A</w:t>
            </w:r>
          </w:p>
        </w:tc>
        <w:tc>
          <w:tcPr>
            <w:tcW w:w="2835" w:type="dxa"/>
            <w:vAlign w:val="center"/>
          </w:tcPr>
          <w:p>
            <w:pPr>
              <w:pStyle w:val="11"/>
            </w:pPr>
            <w:r>
              <w:t>项目名称</w:t>
            </w:r>
          </w:p>
        </w:tc>
        <w:tc>
          <w:tcPr>
            <w:tcW w:w="6095" w:type="dxa"/>
            <w:gridSpan w:val="3"/>
            <w:vAlign w:val="center"/>
          </w:tcPr>
          <w:p>
            <w:pPr>
              <w:pStyle w:val="13"/>
            </w:pPr>
            <w:r>
              <w:t>2024财政局拍卖专项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2024财政局拍卖专项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1.2024财政局拍卖专项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国有资产拍卖次数</w:t>
            </w:r>
          </w:p>
        </w:tc>
        <w:tc>
          <w:tcPr>
            <w:tcW w:w="5386" w:type="dxa"/>
            <w:vAlign w:val="center"/>
          </w:tcPr>
          <w:p>
            <w:pPr>
              <w:pStyle w:val="13"/>
            </w:pPr>
            <w:r>
              <w:t>国有资产拍卖次数</w:t>
            </w:r>
          </w:p>
        </w:tc>
        <w:tc>
          <w:tcPr>
            <w:tcW w:w="2268" w:type="dxa"/>
            <w:vAlign w:val="center"/>
          </w:tcPr>
          <w:p>
            <w:pPr>
              <w:pStyle w:val="13"/>
            </w:pPr>
            <w:r>
              <w:t>盘活闲置资产</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保障国有资产不流失</w:t>
            </w:r>
          </w:p>
        </w:tc>
        <w:tc>
          <w:tcPr>
            <w:tcW w:w="5386" w:type="dxa"/>
            <w:vAlign w:val="center"/>
          </w:tcPr>
          <w:p>
            <w:pPr>
              <w:pStyle w:val="13"/>
            </w:pPr>
            <w:r>
              <w:t>保障国有资产不流失</w:t>
            </w:r>
          </w:p>
        </w:tc>
        <w:tc>
          <w:tcPr>
            <w:tcW w:w="2268" w:type="dxa"/>
            <w:vAlign w:val="center"/>
          </w:tcPr>
          <w:p>
            <w:pPr>
              <w:pStyle w:val="13"/>
            </w:pPr>
            <w:r>
              <w:t>保障资产不流失</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利益最大化</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及时拍卖</w:t>
            </w:r>
          </w:p>
        </w:tc>
        <w:tc>
          <w:tcPr>
            <w:tcW w:w="5386" w:type="dxa"/>
            <w:vAlign w:val="center"/>
          </w:tcPr>
          <w:p>
            <w:pPr>
              <w:pStyle w:val="13"/>
            </w:pPr>
            <w:r>
              <w:t>及时性</w:t>
            </w:r>
          </w:p>
        </w:tc>
        <w:tc>
          <w:tcPr>
            <w:tcW w:w="2268" w:type="dxa"/>
            <w:vAlign w:val="center"/>
          </w:tcPr>
          <w:p>
            <w:pPr>
              <w:pStyle w:val="13"/>
            </w:pPr>
            <w:r>
              <w:t>及时拍卖</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保障国有资产不流失</w:t>
            </w:r>
          </w:p>
        </w:tc>
        <w:tc>
          <w:tcPr>
            <w:tcW w:w="5386" w:type="dxa"/>
            <w:vAlign w:val="center"/>
          </w:tcPr>
          <w:p>
            <w:pPr>
              <w:pStyle w:val="13"/>
            </w:pPr>
            <w:r>
              <w:t>保障国有资产不流失</w:t>
            </w:r>
          </w:p>
        </w:tc>
        <w:tc>
          <w:tcPr>
            <w:tcW w:w="2268" w:type="dxa"/>
            <w:vAlign w:val="center"/>
          </w:tcPr>
          <w:p>
            <w:pPr>
              <w:pStyle w:val="13"/>
            </w:pPr>
            <w:r>
              <w:t>保障资产不流失</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强化国有资产管理</w:t>
            </w:r>
          </w:p>
        </w:tc>
        <w:tc>
          <w:tcPr>
            <w:tcW w:w="5386" w:type="dxa"/>
            <w:vAlign w:val="center"/>
          </w:tcPr>
          <w:p>
            <w:pPr>
              <w:pStyle w:val="13"/>
            </w:pPr>
            <w:r>
              <w:t>可持续影响的效果</w:t>
            </w:r>
          </w:p>
        </w:tc>
        <w:tc>
          <w:tcPr>
            <w:tcW w:w="2268" w:type="dxa"/>
            <w:vAlign w:val="center"/>
          </w:tcPr>
          <w:p>
            <w:pPr>
              <w:pStyle w:val="13"/>
            </w:pPr>
            <w:r>
              <w:t>强化国有资产管理</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7、2024财政局信息化建设绩效目标表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13091124P000048100018</w:t>
            </w:r>
          </w:p>
        </w:tc>
        <w:tc>
          <w:tcPr>
            <w:tcW w:w="2835" w:type="dxa"/>
            <w:vAlign w:val="center"/>
          </w:tcPr>
          <w:p>
            <w:pPr>
              <w:pStyle w:val="11"/>
            </w:pPr>
            <w:r>
              <w:t>项目名称</w:t>
            </w:r>
          </w:p>
        </w:tc>
        <w:tc>
          <w:tcPr>
            <w:tcW w:w="6095" w:type="dxa"/>
            <w:gridSpan w:val="3"/>
            <w:vAlign w:val="center"/>
          </w:tcPr>
          <w:p>
            <w:pPr>
              <w:pStyle w:val="13"/>
            </w:pPr>
            <w:r>
              <w:t>2024财政局信息化建设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财政局信息化建设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1.保障财政局信息化建设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保障信息化建设</w:t>
            </w:r>
          </w:p>
        </w:tc>
        <w:tc>
          <w:tcPr>
            <w:tcW w:w="5386" w:type="dxa"/>
            <w:vAlign w:val="center"/>
          </w:tcPr>
          <w:p>
            <w:pPr>
              <w:pStyle w:val="13"/>
            </w:pPr>
            <w:r>
              <w:t>保障信息化建设</w:t>
            </w:r>
          </w:p>
        </w:tc>
        <w:tc>
          <w:tcPr>
            <w:tcW w:w="2268" w:type="dxa"/>
            <w:vAlign w:val="center"/>
          </w:tcPr>
          <w:p>
            <w:pPr>
              <w:pStyle w:val="13"/>
            </w:pPr>
            <w:r>
              <w:t>≥95%</w:t>
            </w:r>
          </w:p>
        </w:tc>
        <w:tc>
          <w:tcPr>
            <w:tcW w:w="1276" w:type="dxa"/>
            <w:vAlign w:val="center"/>
          </w:tcPr>
          <w:p>
            <w:pPr>
              <w:pStyle w:val="13"/>
            </w:pPr>
            <w:r>
              <w:t>保障信息化建设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足额拨付</w:t>
            </w:r>
          </w:p>
        </w:tc>
        <w:tc>
          <w:tcPr>
            <w:tcW w:w="5386" w:type="dxa"/>
            <w:vAlign w:val="center"/>
          </w:tcPr>
          <w:p>
            <w:pPr>
              <w:pStyle w:val="13"/>
            </w:pPr>
            <w:r>
              <w:t>足额拨付</w:t>
            </w:r>
          </w:p>
        </w:tc>
        <w:tc>
          <w:tcPr>
            <w:tcW w:w="2268" w:type="dxa"/>
            <w:vAlign w:val="center"/>
          </w:tcPr>
          <w:p>
            <w:pPr>
              <w:pStyle w:val="13"/>
            </w:pPr>
            <w:r>
              <w:t>≥95%</w:t>
            </w:r>
          </w:p>
        </w:tc>
        <w:tc>
          <w:tcPr>
            <w:tcW w:w="1276" w:type="dxa"/>
            <w:vAlign w:val="center"/>
          </w:tcPr>
          <w:p>
            <w:pPr>
              <w:pStyle w:val="13"/>
            </w:pPr>
            <w:r>
              <w:t>足额拨付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w:t>
            </w:r>
          </w:p>
        </w:tc>
        <w:tc>
          <w:tcPr>
            <w:tcW w:w="5386" w:type="dxa"/>
            <w:vAlign w:val="center"/>
          </w:tcPr>
          <w:p>
            <w:pPr>
              <w:pStyle w:val="13"/>
            </w:pPr>
            <w:r>
              <w:t>及时拨付</w:t>
            </w:r>
          </w:p>
        </w:tc>
        <w:tc>
          <w:tcPr>
            <w:tcW w:w="2268" w:type="dxa"/>
            <w:vAlign w:val="center"/>
          </w:tcPr>
          <w:p>
            <w:pPr>
              <w:pStyle w:val="13"/>
            </w:pPr>
            <w:r>
              <w:t>≥95%</w:t>
            </w:r>
          </w:p>
        </w:tc>
        <w:tc>
          <w:tcPr>
            <w:tcW w:w="1276" w:type="dxa"/>
            <w:vAlign w:val="center"/>
          </w:tcPr>
          <w:p>
            <w:pPr>
              <w:pStyle w:val="13"/>
            </w:pPr>
            <w:r>
              <w:t>及时拨付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节约成本</w:t>
            </w:r>
          </w:p>
        </w:tc>
        <w:tc>
          <w:tcPr>
            <w:tcW w:w="5386" w:type="dxa"/>
            <w:vAlign w:val="center"/>
          </w:tcPr>
          <w:p>
            <w:pPr>
              <w:pStyle w:val="13"/>
            </w:pPr>
            <w:r>
              <w:t>节约成本</w:t>
            </w:r>
          </w:p>
        </w:tc>
        <w:tc>
          <w:tcPr>
            <w:tcW w:w="2268" w:type="dxa"/>
            <w:vAlign w:val="center"/>
          </w:tcPr>
          <w:p>
            <w:pPr>
              <w:pStyle w:val="13"/>
            </w:pPr>
            <w:r>
              <w:t>≥95%</w:t>
            </w:r>
          </w:p>
        </w:tc>
        <w:tc>
          <w:tcPr>
            <w:tcW w:w="1276" w:type="dxa"/>
            <w:vAlign w:val="center"/>
          </w:tcPr>
          <w:p>
            <w:pPr>
              <w:pStyle w:val="13"/>
            </w:pPr>
            <w:r>
              <w:t>节约成本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保障信息化建设</w:t>
            </w:r>
          </w:p>
        </w:tc>
        <w:tc>
          <w:tcPr>
            <w:tcW w:w="5386" w:type="dxa"/>
            <w:vAlign w:val="center"/>
          </w:tcPr>
          <w:p>
            <w:pPr>
              <w:pStyle w:val="13"/>
            </w:pPr>
            <w:r>
              <w:t>保障信息化建设</w:t>
            </w:r>
          </w:p>
        </w:tc>
        <w:tc>
          <w:tcPr>
            <w:tcW w:w="2268" w:type="dxa"/>
            <w:vAlign w:val="center"/>
          </w:tcPr>
          <w:p>
            <w:pPr>
              <w:pStyle w:val="13"/>
            </w:pPr>
            <w:r>
              <w:t>≥95%</w:t>
            </w:r>
          </w:p>
        </w:tc>
        <w:tc>
          <w:tcPr>
            <w:tcW w:w="1276" w:type="dxa"/>
            <w:vAlign w:val="center"/>
          </w:tcPr>
          <w:p>
            <w:pPr>
              <w:pStyle w:val="13"/>
            </w:pPr>
            <w:r>
              <w:t>保障信息化建设</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8、2024财政局债券专项资金绩效目标表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13091124P00361U100053</w:t>
            </w:r>
          </w:p>
        </w:tc>
        <w:tc>
          <w:tcPr>
            <w:tcW w:w="2835" w:type="dxa"/>
            <w:vAlign w:val="center"/>
          </w:tcPr>
          <w:p>
            <w:pPr>
              <w:pStyle w:val="11"/>
            </w:pPr>
            <w:r>
              <w:t>项目名称</w:t>
            </w:r>
          </w:p>
        </w:tc>
        <w:tc>
          <w:tcPr>
            <w:tcW w:w="6095" w:type="dxa"/>
            <w:gridSpan w:val="3"/>
            <w:vAlign w:val="center"/>
          </w:tcPr>
          <w:p>
            <w:pPr>
              <w:pStyle w:val="13"/>
            </w:pPr>
            <w:r>
              <w:t>2024财政局债券专项资金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2024财政局债券专项资金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1.2024财政局债券专项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资金到位率</w:t>
            </w:r>
          </w:p>
        </w:tc>
        <w:tc>
          <w:tcPr>
            <w:tcW w:w="5386" w:type="dxa"/>
            <w:vAlign w:val="center"/>
          </w:tcPr>
          <w:p>
            <w:pPr>
              <w:pStyle w:val="13"/>
            </w:pPr>
            <w:r>
              <w:t>资金到位率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资金到位率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按时拨付资金</w:t>
            </w:r>
          </w:p>
        </w:tc>
        <w:tc>
          <w:tcPr>
            <w:tcW w:w="5386" w:type="dxa"/>
            <w:vAlign w:val="center"/>
          </w:tcPr>
          <w:p>
            <w:pPr>
              <w:pStyle w:val="13"/>
            </w:pPr>
            <w:r>
              <w:t>按时拨付资金</w:t>
            </w:r>
          </w:p>
        </w:tc>
        <w:tc>
          <w:tcPr>
            <w:tcW w:w="2268" w:type="dxa"/>
            <w:vAlign w:val="center"/>
          </w:tcPr>
          <w:p>
            <w:pPr>
              <w:pStyle w:val="13"/>
            </w:pPr>
            <w:r>
              <w:t>及时拨付</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≤40万元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提高工作效率</w:t>
            </w:r>
          </w:p>
        </w:tc>
        <w:tc>
          <w:tcPr>
            <w:tcW w:w="5386" w:type="dxa"/>
            <w:vAlign w:val="center"/>
          </w:tcPr>
          <w:p>
            <w:pPr>
              <w:pStyle w:val="13"/>
            </w:pPr>
            <w:r>
              <w:t>提高工作效率</w:t>
            </w:r>
          </w:p>
        </w:tc>
        <w:tc>
          <w:tcPr>
            <w:tcW w:w="2268" w:type="dxa"/>
            <w:vAlign w:val="center"/>
          </w:tcPr>
          <w:p>
            <w:pPr>
              <w:pStyle w:val="13"/>
            </w:pPr>
            <w:r>
              <w:t>显著提升</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各项工作任务按时完成率</w:t>
            </w:r>
          </w:p>
        </w:tc>
        <w:tc>
          <w:tcPr>
            <w:tcW w:w="5386" w:type="dxa"/>
            <w:vAlign w:val="center"/>
          </w:tcPr>
          <w:p>
            <w:pPr>
              <w:pStyle w:val="13"/>
            </w:pPr>
            <w:r>
              <w:t>各项工作任务按时完成率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9、2024财政局资产评估专项绩效目标表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13091124P00520410002L</w:t>
            </w:r>
          </w:p>
        </w:tc>
        <w:tc>
          <w:tcPr>
            <w:tcW w:w="2835" w:type="dxa"/>
            <w:vAlign w:val="center"/>
          </w:tcPr>
          <w:p>
            <w:pPr>
              <w:pStyle w:val="11"/>
            </w:pPr>
            <w:r>
              <w:t>项目名称</w:t>
            </w:r>
          </w:p>
        </w:tc>
        <w:tc>
          <w:tcPr>
            <w:tcW w:w="6095" w:type="dxa"/>
            <w:gridSpan w:val="3"/>
            <w:vAlign w:val="center"/>
          </w:tcPr>
          <w:p>
            <w:pPr>
              <w:pStyle w:val="13"/>
            </w:pPr>
            <w:r>
              <w:t>2024财政局资产评估专项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2024财政局资产评估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8.00</w:t>
            </w:r>
          </w:p>
        </w:tc>
        <w:tc>
          <w:tcPr>
            <w:tcW w:w="2835" w:type="dxa"/>
            <w:vAlign w:val="center"/>
          </w:tcPr>
          <w:p>
            <w:pPr>
              <w:pStyle w:val="14"/>
            </w:pPr>
            <w:r>
              <w:t>16.00</w:t>
            </w:r>
          </w:p>
        </w:tc>
        <w:tc>
          <w:tcPr>
            <w:tcW w:w="2551" w:type="dxa"/>
            <w:vAlign w:val="center"/>
          </w:tcPr>
          <w:p>
            <w:pPr>
              <w:pStyle w:val="14"/>
            </w:pPr>
            <w:r>
              <w:t>24.00</w:t>
            </w:r>
          </w:p>
        </w:tc>
        <w:tc>
          <w:tcPr>
            <w:tcW w:w="3544" w:type="dxa"/>
            <w:gridSpan w:val="2"/>
            <w:vAlign w:val="center"/>
          </w:tcPr>
          <w:p>
            <w:pPr>
              <w:pStyle w:val="14"/>
            </w:pPr>
            <w:r>
              <w:t>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1.2024财政局资产评估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国有资产评估次数</w:t>
            </w:r>
          </w:p>
        </w:tc>
        <w:tc>
          <w:tcPr>
            <w:tcW w:w="5386" w:type="dxa"/>
            <w:vAlign w:val="center"/>
          </w:tcPr>
          <w:p>
            <w:pPr>
              <w:pStyle w:val="13"/>
            </w:pPr>
            <w:r>
              <w:t>评估次数</w:t>
            </w:r>
          </w:p>
        </w:tc>
        <w:tc>
          <w:tcPr>
            <w:tcW w:w="2268" w:type="dxa"/>
            <w:vAlign w:val="center"/>
          </w:tcPr>
          <w:p>
            <w:pPr>
              <w:pStyle w:val="13"/>
            </w:pPr>
            <w:r>
              <w:t>应评尽评</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保障国有资产实有价值</w:t>
            </w:r>
          </w:p>
        </w:tc>
        <w:tc>
          <w:tcPr>
            <w:tcW w:w="5386" w:type="dxa"/>
            <w:vAlign w:val="center"/>
          </w:tcPr>
          <w:p>
            <w:pPr>
              <w:pStyle w:val="13"/>
            </w:pPr>
            <w:r>
              <w:t>保障国有资产实有价值</w:t>
            </w:r>
          </w:p>
        </w:tc>
        <w:tc>
          <w:tcPr>
            <w:tcW w:w="2268" w:type="dxa"/>
            <w:vAlign w:val="center"/>
          </w:tcPr>
          <w:p>
            <w:pPr>
              <w:pStyle w:val="13"/>
            </w:pPr>
            <w:r>
              <w:t>保障国有资产实有价值</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及时性</w:t>
            </w:r>
          </w:p>
        </w:tc>
        <w:tc>
          <w:tcPr>
            <w:tcW w:w="2268" w:type="dxa"/>
            <w:vAlign w:val="center"/>
          </w:tcPr>
          <w:p>
            <w:pPr>
              <w:pStyle w:val="13"/>
            </w:pPr>
            <w:r>
              <w:t>及时</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保障实有价值</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保障国有资产实有价值</w:t>
            </w:r>
          </w:p>
        </w:tc>
        <w:tc>
          <w:tcPr>
            <w:tcW w:w="5386" w:type="dxa"/>
            <w:vAlign w:val="center"/>
          </w:tcPr>
          <w:p>
            <w:pPr>
              <w:pStyle w:val="13"/>
            </w:pPr>
            <w:r>
              <w:t>保障国有资产实有价值</w:t>
            </w:r>
          </w:p>
        </w:tc>
        <w:tc>
          <w:tcPr>
            <w:tcW w:w="2268" w:type="dxa"/>
            <w:vAlign w:val="center"/>
          </w:tcPr>
          <w:p>
            <w:pPr>
              <w:pStyle w:val="13"/>
            </w:pPr>
            <w:r>
              <w:t>保障国有资产实有价值</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强化国有资产管理</w:t>
            </w:r>
          </w:p>
        </w:tc>
        <w:tc>
          <w:tcPr>
            <w:tcW w:w="5386" w:type="dxa"/>
            <w:vAlign w:val="center"/>
          </w:tcPr>
          <w:p>
            <w:pPr>
              <w:pStyle w:val="13"/>
            </w:pPr>
            <w:r>
              <w:t>强化国有资产管理</w:t>
            </w:r>
          </w:p>
        </w:tc>
        <w:tc>
          <w:tcPr>
            <w:tcW w:w="2268" w:type="dxa"/>
            <w:vAlign w:val="center"/>
          </w:tcPr>
          <w:p>
            <w:pPr>
              <w:pStyle w:val="13"/>
            </w:pPr>
            <w:r>
              <w:t>强化国有资产管理</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10、管委会房租绩效目标表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13091124P00017210001K</w:t>
            </w:r>
          </w:p>
        </w:tc>
        <w:tc>
          <w:tcPr>
            <w:tcW w:w="2835" w:type="dxa"/>
            <w:vAlign w:val="center"/>
          </w:tcPr>
          <w:p>
            <w:pPr>
              <w:pStyle w:val="11"/>
            </w:pPr>
            <w:r>
              <w:t>项目名称</w:t>
            </w:r>
          </w:p>
        </w:tc>
        <w:tc>
          <w:tcPr>
            <w:tcW w:w="6095" w:type="dxa"/>
            <w:gridSpan w:val="3"/>
            <w:vAlign w:val="center"/>
          </w:tcPr>
          <w:p>
            <w:pPr>
              <w:pStyle w:val="13"/>
            </w:pPr>
            <w:r>
              <w:t>管委会房租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940.00</w:t>
            </w:r>
          </w:p>
        </w:tc>
        <w:tc>
          <w:tcPr>
            <w:tcW w:w="2835" w:type="dxa"/>
            <w:vAlign w:val="center"/>
          </w:tcPr>
          <w:p>
            <w:pPr>
              <w:pStyle w:val="11"/>
            </w:pPr>
            <w:r>
              <w:t>其中：财政    资金</w:t>
            </w:r>
          </w:p>
        </w:tc>
        <w:tc>
          <w:tcPr>
            <w:tcW w:w="2551" w:type="dxa"/>
            <w:vAlign w:val="center"/>
          </w:tcPr>
          <w:p>
            <w:pPr>
              <w:pStyle w:val="13"/>
            </w:pPr>
            <w:r>
              <w:t>940.00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管委会房租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940.00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1.管委会大楼房租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房租</w:t>
            </w:r>
          </w:p>
        </w:tc>
        <w:tc>
          <w:tcPr>
            <w:tcW w:w="5386" w:type="dxa"/>
            <w:vAlign w:val="center"/>
          </w:tcPr>
          <w:p>
            <w:pPr>
              <w:pStyle w:val="13"/>
            </w:pPr>
            <w:r>
              <w:t>房租</w:t>
            </w:r>
          </w:p>
        </w:tc>
        <w:tc>
          <w:tcPr>
            <w:tcW w:w="2268" w:type="dxa"/>
            <w:vAlign w:val="center"/>
          </w:tcPr>
          <w:p>
            <w:pPr>
              <w:pStyle w:val="13"/>
            </w:pPr>
            <w:r>
              <w:t>管委会大楼房租</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足额拨付</w:t>
            </w:r>
          </w:p>
        </w:tc>
        <w:tc>
          <w:tcPr>
            <w:tcW w:w="5386" w:type="dxa"/>
            <w:vAlign w:val="center"/>
          </w:tcPr>
          <w:p>
            <w:pPr>
              <w:pStyle w:val="13"/>
            </w:pPr>
            <w:r>
              <w:t>足额拨付</w:t>
            </w:r>
          </w:p>
        </w:tc>
        <w:tc>
          <w:tcPr>
            <w:tcW w:w="2268" w:type="dxa"/>
            <w:vAlign w:val="center"/>
          </w:tcPr>
          <w:p>
            <w:pPr>
              <w:pStyle w:val="13"/>
            </w:pPr>
            <w:r>
              <w:t>足额拨付大楼房租</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w:t>
            </w:r>
          </w:p>
        </w:tc>
        <w:tc>
          <w:tcPr>
            <w:tcW w:w="5386" w:type="dxa"/>
            <w:vAlign w:val="center"/>
          </w:tcPr>
          <w:p>
            <w:pPr>
              <w:pStyle w:val="13"/>
            </w:pPr>
            <w:r>
              <w:t>及时</w:t>
            </w:r>
          </w:p>
        </w:tc>
        <w:tc>
          <w:tcPr>
            <w:tcW w:w="2268" w:type="dxa"/>
            <w:vAlign w:val="center"/>
          </w:tcPr>
          <w:p>
            <w:pPr>
              <w:pStyle w:val="13"/>
            </w:pPr>
            <w:r>
              <w:t>及时拨付</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按评估报告拨付</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完成房屋租赁</w:t>
            </w:r>
          </w:p>
        </w:tc>
        <w:tc>
          <w:tcPr>
            <w:tcW w:w="5386" w:type="dxa"/>
            <w:vAlign w:val="center"/>
          </w:tcPr>
          <w:p>
            <w:pPr>
              <w:pStyle w:val="13"/>
            </w:pPr>
            <w:r>
              <w:t>完成房屋租赁</w:t>
            </w:r>
          </w:p>
        </w:tc>
        <w:tc>
          <w:tcPr>
            <w:tcW w:w="2268" w:type="dxa"/>
            <w:vAlign w:val="center"/>
          </w:tcPr>
          <w:p>
            <w:pPr>
              <w:pStyle w:val="13"/>
            </w:pPr>
            <w:r>
              <w:t>完成房屋租赁</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保障工作开展</w:t>
            </w:r>
          </w:p>
        </w:tc>
        <w:tc>
          <w:tcPr>
            <w:tcW w:w="5386" w:type="dxa"/>
            <w:vAlign w:val="center"/>
          </w:tcPr>
          <w:p>
            <w:pPr>
              <w:pStyle w:val="13"/>
            </w:pPr>
            <w:r>
              <w:t>保障工作开展</w:t>
            </w:r>
          </w:p>
        </w:tc>
        <w:tc>
          <w:tcPr>
            <w:tcW w:w="2268" w:type="dxa"/>
            <w:vAlign w:val="center"/>
          </w:tcPr>
          <w:p>
            <w:pPr>
              <w:pStyle w:val="13"/>
            </w:pPr>
            <w:r>
              <w:t>保障工作开展</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11、海云台项目资金绩效目标表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13091124P000173100019</w:t>
            </w:r>
          </w:p>
        </w:tc>
        <w:tc>
          <w:tcPr>
            <w:tcW w:w="2835" w:type="dxa"/>
            <w:vAlign w:val="center"/>
          </w:tcPr>
          <w:p>
            <w:pPr>
              <w:pStyle w:val="11"/>
            </w:pPr>
            <w:r>
              <w:t>项目名称</w:t>
            </w:r>
          </w:p>
        </w:tc>
        <w:tc>
          <w:tcPr>
            <w:tcW w:w="6095" w:type="dxa"/>
            <w:gridSpan w:val="3"/>
            <w:vAlign w:val="center"/>
          </w:tcPr>
          <w:p>
            <w:pPr>
              <w:pStyle w:val="13"/>
            </w:pPr>
            <w:r>
              <w:t>海云台项目资金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w:t>
            </w:r>
          </w:p>
        </w:tc>
        <w:tc>
          <w:tcPr>
            <w:tcW w:w="2835" w:type="dxa"/>
            <w:vAlign w:val="center"/>
          </w:tcPr>
          <w:p>
            <w:pPr>
              <w:pStyle w:val="11"/>
            </w:pPr>
            <w:r>
              <w:t>其中：财政    资金</w:t>
            </w:r>
          </w:p>
        </w:tc>
        <w:tc>
          <w:tcPr>
            <w:tcW w:w="2551" w:type="dxa"/>
            <w:vAlign w:val="center"/>
          </w:tcPr>
          <w:p>
            <w:pPr>
              <w:pStyle w:val="13"/>
            </w:pPr>
            <w:r>
              <w:t>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海云台项目资金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300.00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1.海云台项目资金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拨付金额</w:t>
            </w:r>
          </w:p>
        </w:tc>
        <w:tc>
          <w:tcPr>
            <w:tcW w:w="5386" w:type="dxa"/>
            <w:vAlign w:val="center"/>
          </w:tcPr>
          <w:p>
            <w:pPr>
              <w:pStyle w:val="13"/>
            </w:pPr>
            <w:r>
              <w:t>拨付金额</w:t>
            </w:r>
          </w:p>
        </w:tc>
        <w:tc>
          <w:tcPr>
            <w:tcW w:w="2268" w:type="dxa"/>
            <w:vAlign w:val="center"/>
          </w:tcPr>
          <w:p>
            <w:pPr>
              <w:pStyle w:val="13"/>
            </w:pPr>
            <w:r>
              <w:t>300万元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足额拨付</w:t>
            </w:r>
          </w:p>
        </w:tc>
        <w:tc>
          <w:tcPr>
            <w:tcW w:w="5386" w:type="dxa"/>
            <w:vAlign w:val="center"/>
          </w:tcPr>
          <w:p>
            <w:pPr>
              <w:pStyle w:val="13"/>
            </w:pPr>
            <w:r>
              <w:t>足额拨付</w:t>
            </w:r>
          </w:p>
        </w:tc>
        <w:tc>
          <w:tcPr>
            <w:tcW w:w="2268" w:type="dxa"/>
            <w:vAlign w:val="center"/>
          </w:tcPr>
          <w:p>
            <w:pPr>
              <w:pStyle w:val="13"/>
            </w:pPr>
            <w:r>
              <w:t>300万元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w:t>
            </w:r>
          </w:p>
        </w:tc>
        <w:tc>
          <w:tcPr>
            <w:tcW w:w="5386" w:type="dxa"/>
            <w:vAlign w:val="center"/>
          </w:tcPr>
          <w:p>
            <w:pPr>
              <w:pStyle w:val="13"/>
            </w:pPr>
            <w:r>
              <w:t>及时拨付</w:t>
            </w:r>
          </w:p>
        </w:tc>
        <w:tc>
          <w:tcPr>
            <w:tcW w:w="2268" w:type="dxa"/>
            <w:vAlign w:val="center"/>
          </w:tcPr>
          <w:p>
            <w:pPr>
              <w:pStyle w:val="13"/>
            </w:pPr>
            <w:r>
              <w:t>≤12月</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资金成本</w:t>
            </w:r>
          </w:p>
        </w:tc>
        <w:tc>
          <w:tcPr>
            <w:tcW w:w="5386" w:type="dxa"/>
            <w:vAlign w:val="center"/>
          </w:tcPr>
          <w:p>
            <w:pPr>
              <w:pStyle w:val="13"/>
            </w:pPr>
            <w:r>
              <w:t>资金成本</w:t>
            </w:r>
          </w:p>
        </w:tc>
        <w:tc>
          <w:tcPr>
            <w:tcW w:w="2268" w:type="dxa"/>
            <w:vAlign w:val="center"/>
          </w:tcPr>
          <w:p>
            <w:pPr>
              <w:pStyle w:val="13"/>
            </w:pPr>
            <w:r>
              <w:t>300万元</w:t>
            </w:r>
          </w:p>
        </w:tc>
        <w:tc>
          <w:tcPr>
            <w:tcW w:w="1276" w:type="dxa"/>
            <w:vAlign w:val="center"/>
          </w:tcPr>
          <w:p>
            <w:pPr>
              <w:pStyle w:val="13"/>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经济发展</w:t>
            </w:r>
          </w:p>
        </w:tc>
        <w:tc>
          <w:tcPr>
            <w:tcW w:w="5386" w:type="dxa"/>
            <w:vAlign w:val="center"/>
          </w:tcPr>
          <w:p>
            <w:pPr>
              <w:pStyle w:val="13"/>
            </w:pPr>
            <w:r>
              <w:t>经济发展</w:t>
            </w:r>
          </w:p>
        </w:tc>
        <w:tc>
          <w:tcPr>
            <w:tcW w:w="2268" w:type="dxa"/>
            <w:vAlign w:val="center"/>
          </w:tcPr>
          <w:p>
            <w:pPr>
              <w:pStyle w:val="13"/>
            </w:pPr>
            <w:r>
              <w:t>≥90</w:t>
            </w:r>
          </w:p>
        </w:tc>
        <w:tc>
          <w:tcPr>
            <w:tcW w:w="1276" w:type="dxa"/>
            <w:vAlign w:val="center"/>
          </w:tcPr>
          <w:p>
            <w:pPr>
              <w:pStyle w:val="13"/>
            </w:pPr>
            <w:r>
              <w:t>经济发展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长期使用性</w:t>
            </w:r>
          </w:p>
        </w:tc>
        <w:tc>
          <w:tcPr>
            <w:tcW w:w="2268" w:type="dxa"/>
            <w:vAlign w:val="center"/>
          </w:tcPr>
          <w:p>
            <w:pPr>
              <w:pStyle w:val="13"/>
            </w:pPr>
            <w:r>
              <w:t>长期使用</w:t>
            </w:r>
          </w:p>
        </w:tc>
        <w:tc>
          <w:tcPr>
            <w:tcW w:w="1276" w:type="dxa"/>
            <w:vAlign w:val="center"/>
          </w:tcPr>
          <w:p>
            <w:pPr>
              <w:pStyle w:val="13"/>
            </w:pPr>
            <w:r>
              <w:t>长期使用性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满意度</w:t>
            </w:r>
          </w:p>
        </w:tc>
        <w:tc>
          <w:tcPr>
            <w:tcW w:w="2268" w:type="dxa"/>
            <w:vAlign w:val="center"/>
          </w:tcPr>
          <w:p>
            <w:pPr>
              <w:pStyle w:val="13"/>
            </w:pPr>
            <w:r>
              <w:t>≥90</w:t>
            </w:r>
          </w:p>
        </w:tc>
        <w:tc>
          <w:tcPr>
            <w:tcW w:w="1276" w:type="dxa"/>
            <w:vAlign w:val="center"/>
          </w:tcPr>
          <w:p>
            <w:pPr>
              <w:pStyle w:val="13"/>
            </w:pPr>
            <w:r>
              <w:t>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12、土地平整专项绩效目标表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13091124P00017110001X</w:t>
            </w:r>
          </w:p>
        </w:tc>
        <w:tc>
          <w:tcPr>
            <w:tcW w:w="2835" w:type="dxa"/>
            <w:vAlign w:val="center"/>
          </w:tcPr>
          <w:p>
            <w:pPr>
              <w:pStyle w:val="11"/>
            </w:pPr>
            <w:r>
              <w:t>项目名称</w:t>
            </w:r>
          </w:p>
        </w:tc>
        <w:tc>
          <w:tcPr>
            <w:tcW w:w="6095" w:type="dxa"/>
            <w:gridSpan w:val="3"/>
            <w:vAlign w:val="center"/>
          </w:tcPr>
          <w:p>
            <w:pPr>
              <w:pStyle w:val="13"/>
            </w:pPr>
            <w:r>
              <w:t>土地平整专项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土地平整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7.00</w:t>
            </w:r>
          </w:p>
        </w:tc>
        <w:tc>
          <w:tcPr>
            <w:tcW w:w="2835" w:type="dxa"/>
            <w:vAlign w:val="center"/>
          </w:tcPr>
          <w:p>
            <w:pPr>
              <w:pStyle w:val="14"/>
            </w:pPr>
            <w:r>
              <w:t>14.00</w:t>
            </w:r>
          </w:p>
        </w:tc>
        <w:tc>
          <w:tcPr>
            <w:tcW w:w="2551" w:type="dxa"/>
            <w:vAlign w:val="center"/>
          </w:tcPr>
          <w:p>
            <w:pPr>
              <w:pStyle w:val="14"/>
            </w:pPr>
            <w:r>
              <w:t>21.00</w:t>
            </w:r>
          </w:p>
        </w:tc>
        <w:tc>
          <w:tcPr>
            <w:tcW w:w="3544" w:type="dxa"/>
            <w:gridSpan w:val="2"/>
            <w:vAlign w:val="center"/>
          </w:tcPr>
          <w:p>
            <w:pPr>
              <w:pStyle w:val="14"/>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1.土地平整专项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土地测绘面积</w:t>
            </w:r>
          </w:p>
        </w:tc>
        <w:tc>
          <w:tcPr>
            <w:tcW w:w="5386" w:type="dxa"/>
            <w:vAlign w:val="center"/>
          </w:tcPr>
          <w:p>
            <w:pPr>
              <w:pStyle w:val="13"/>
            </w:pPr>
            <w:r>
              <w:t>土地测绘面积</w:t>
            </w:r>
          </w:p>
        </w:tc>
        <w:tc>
          <w:tcPr>
            <w:tcW w:w="2268" w:type="dxa"/>
            <w:vAlign w:val="center"/>
          </w:tcPr>
          <w:p>
            <w:pPr>
              <w:pStyle w:val="13"/>
            </w:pPr>
            <w:r>
              <w:t>土地平整面积</w:t>
            </w:r>
          </w:p>
        </w:tc>
        <w:tc>
          <w:tcPr>
            <w:tcW w:w="1276" w:type="dxa"/>
            <w:vAlign w:val="center"/>
          </w:tcPr>
          <w:p>
            <w:pPr>
              <w:pStyle w:val="13"/>
            </w:pPr>
            <w:r>
              <w:t>土地平整面积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完成质量</w:t>
            </w:r>
          </w:p>
        </w:tc>
        <w:tc>
          <w:tcPr>
            <w:tcW w:w="5386" w:type="dxa"/>
            <w:vAlign w:val="center"/>
          </w:tcPr>
          <w:p>
            <w:pPr>
              <w:pStyle w:val="13"/>
            </w:pPr>
            <w:r>
              <w:t>完成质量</w:t>
            </w:r>
          </w:p>
        </w:tc>
        <w:tc>
          <w:tcPr>
            <w:tcW w:w="2268" w:type="dxa"/>
            <w:vAlign w:val="center"/>
          </w:tcPr>
          <w:p>
            <w:pPr>
              <w:pStyle w:val="13"/>
            </w:pPr>
            <w:r>
              <w:t>≥95%</w:t>
            </w:r>
          </w:p>
        </w:tc>
        <w:tc>
          <w:tcPr>
            <w:tcW w:w="1276" w:type="dxa"/>
            <w:vAlign w:val="center"/>
          </w:tcPr>
          <w:p>
            <w:pPr>
              <w:pStyle w:val="13"/>
            </w:pPr>
            <w:r>
              <w:t>完成质量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完成时间</w:t>
            </w:r>
          </w:p>
        </w:tc>
        <w:tc>
          <w:tcPr>
            <w:tcW w:w="2268" w:type="dxa"/>
            <w:vAlign w:val="center"/>
          </w:tcPr>
          <w:p>
            <w:pPr>
              <w:pStyle w:val="13"/>
            </w:pPr>
            <w:r>
              <w:t>≤12月</w:t>
            </w:r>
          </w:p>
        </w:tc>
        <w:tc>
          <w:tcPr>
            <w:tcW w:w="1276" w:type="dxa"/>
            <w:vAlign w:val="center"/>
          </w:tcPr>
          <w:p>
            <w:pPr>
              <w:pStyle w:val="13"/>
            </w:pPr>
            <w:r>
              <w:t>完成时间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所需资金</w:t>
            </w:r>
          </w:p>
        </w:tc>
        <w:tc>
          <w:tcPr>
            <w:tcW w:w="5386" w:type="dxa"/>
            <w:vAlign w:val="center"/>
          </w:tcPr>
          <w:p>
            <w:pPr>
              <w:pStyle w:val="13"/>
            </w:pPr>
            <w:r>
              <w:t>所需资金</w:t>
            </w:r>
          </w:p>
        </w:tc>
        <w:tc>
          <w:tcPr>
            <w:tcW w:w="2268" w:type="dxa"/>
            <w:vAlign w:val="center"/>
          </w:tcPr>
          <w:p>
            <w:pPr>
              <w:pStyle w:val="13"/>
            </w:pPr>
            <w:r>
              <w:t>≤30万元</w:t>
            </w:r>
          </w:p>
        </w:tc>
        <w:tc>
          <w:tcPr>
            <w:tcW w:w="1276" w:type="dxa"/>
            <w:vAlign w:val="center"/>
          </w:tcPr>
          <w:p>
            <w:pPr>
              <w:pStyle w:val="13"/>
            </w:pPr>
            <w:r>
              <w:t>所需资金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推动城乡统筹发展</w:t>
            </w:r>
          </w:p>
        </w:tc>
        <w:tc>
          <w:tcPr>
            <w:tcW w:w="5386" w:type="dxa"/>
            <w:vAlign w:val="center"/>
          </w:tcPr>
          <w:p>
            <w:pPr>
              <w:pStyle w:val="13"/>
            </w:pPr>
            <w:r>
              <w:t>推动城乡统筹发展，优化土地利用格局</w:t>
            </w:r>
          </w:p>
        </w:tc>
        <w:tc>
          <w:tcPr>
            <w:tcW w:w="2268" w:type="dxa"/>
            <w:vAlign w:val="center"/>
          </w:tcPr>
          <w:p>
            <w:pPr>
              <w:pStyle w:val="13"/>
            </w:pPr>
            <w:r>
              <w:t>土地平整效果</w:t>
            </w:r>
          </w:p>
        </w:tc>
        <w:tc>
          <w:tcPr>
            <w:tcW w:w="1276" w:type="dxa"/>
            <w:vAlign w:val="center"/>
          </w:tcPr>
          <w:p>
            <w:pPr>
              <w:pStyle w:val="13"/>
            </w:pPr>
            <w:r>
              <w:t>土地平整效果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长期使用性</w:t>
            </w:r>
          </w:p>
        </w:tc>
        <w:tc>
          <w:tcPr>
            <w:tcW w:w="5386" w:type="dxa"/>
            <w:vAlign w:val="center"/>
          </w:tcPr>
          <w:p>
            <w:pPr>
              <w:pStyle w:val="13"/>
            </w:pPr>
            <w:r>
              <w:t>长期使用性</w:t>
            </w:r>
          </w:p>
        </w:tc>
        <w:tc>
          <w:tcPr>
            <w:tcW w:w="2268" w:type="dxa"/>
            <w:vAlign w:val="center"/>
          </w:tcPr>
          <w:p>
            <w:pPr>
              <w:pStyle w:val="13"/>
            </w:pPr>
            <w:r>
              <w:t>≥95%</w:t>
            </w:r>
          </w:p>
        </w:tc>
        <w:tc>
          <w:tcPr>
            <w:tcW w:w="1276" w:type="dxa"/>
            <w:vAlign w:val="center"/>
          </w:tcPr>
          <w:p>
            <w:pPr>
              <w:pStyle w:val="13"/>
            </w:pPr>
            <w:r>
              <w:t>长期使用性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≥90百分比</w:t>
            </w:r>
          </w:p>
        </w:tc>
        <w:tc>
          <w:tcPr>
            <w:tcW w:w="1276" w:type="dxa"/>
            <w:vAlign w:val="center"/>
          </w:tcPr>
          <w:p>
            <w:pPr>
              <w:pStyle w:val="13"/>
            </w:pPr>
            <w:r>
              <w:t>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318河北沧州经济开发区财政局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河北沧州经济开发区财政局（含所属单位）上年末固定资产金额为0.00万元（详见下表）。本年度拟购置固定资产总额为0.00万元，已按要求列入政府采购预算，详见政府采购预算表。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318河北沧州经济开发区财政局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C0F0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9183</Words>
  <Characters>10928</Characters>
  <TotalTime>0</TotalTime>
  <ScaleCrop>false</ScaleCrop>
  <LinksUpToDate>false</LinksUpToDate>
  <CharactersWithSpaces>11128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2025-10-24T17:06:00Z</dcterms:created>
  <dc:creator>gwh</dc:creator>
  <cp:lastModifiedBy>gwh</cp:lastModifiedBy>
  <dcterms:modified xsi:type="dcterms:W3CDTF">2025-10-24T09:08:01Z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FD52ECC856AC44618CD3BE6289284F67_13</vt:lpwstr>
  </property>
</Properties>
</file>