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一、河北沧州经济开发区行政执法协调联络办公室本级收支预算</w:t>
      </w:r>
      <w:r>
        <w:tab/>
      </w:r>
      <w:r>
        <w:fldChar w:fldCharType="begin"/>
      </w:r>
      <w:r>
        <w:instrText xml:space="preserve">PAGEREF _Toc_4_4_0000000021 \h</w:instrText>
      </w:r>
      <w:r>
        <w:fldChar w:fldCharType="separate"/>
      </w:r>
      <w:r>
        <w:t>63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5713.05</w:t>
            </w:r>
          </w:p>
        </w:tc>
        <w:tc>
          <w:tcPr>
            <w:tcW w:w="4535" w:type="dxa"/>
            <w:vAlign w:val="center"/>
          </w:tcPr>
          <w:p>
            <w:pPr>
              <w:pStyle w:val="14"/>
            </w:pPr>
            <w:r>
              <w:t>一、一般公共服务支出</w:t>
            </w:r>
          </w:p>
        </w:tc>
        <w:tc>
          <w:tcPr>
            <w:tcW w:w="2126" w:type="dxa"/>
            <w:vAlign w:val="center"/>
          </w:tcPr>
          <w:p>
            <w:pPr>
              <w:pStyle w:val="13"/>
            </w:pPr>
            <w:r>
              <w:t>47.37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2880.00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2384.00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6261.68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8593.05</w:t>
            </w:r>
          </w:p>
        </w:tc>
        <w:tc>
          <w:tcPr>
            <w:tcW w:w="4535" w:type="dxa"/>
            <w:vAlign w:val="center"/>
          </w:tcPr>
          <w:p>
            <w:pPr>
              <w:pStyle w:val="16"/>
            </w:pPr>
            <w:r>
              <w:t>本年支出合计</w:t>
            </w:r>
          </w:p>
        </w:tc>
        <w:tc>
          <w:tcPr>
            <w:tcW w:w="2126" w:type="dxa"/>
            <w:vAlign w:val="center"/>
          </w:tcPr>
          <w:p>
            <w:pPr>
              <w:pStyle w:val="17"/>
            </w:pPr>
            <w:r>
              <w:t>23838.83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15245.78</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23838.83</w:t>
            </w:r>
          </w:p>
        </w:tc>
        <w:tc>
          <w:tcPr>
            <w:tcW w:w="4535" w:type="dxa"/>
            <w:vAlign w:val="center"/>
          </w:tcPr>
          <w:p>
            <w:pPr>
              <w:pStyle w:val="16"/>
            </w:pPr>
            <w:r>
              <w:t>支出总计</w:t>
            </w:r>
          </w:p>
        </w:tc>
        <w:tc>
          <w:tcPr>
            <w:tcW w:w="2126" w:type="dxa"/>
            <w:vAlign w:val="center"/>
          </w:tcPr>
          <w:p>
            <w:pPr>
              <w:pStyle w:val="17"/>
            </w:pPr>
            <w:r>
              <w:t>23838.83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23838.83</w:t>
            </w:r>
          </w:p>
        </w:tc>
        <w:tc>
          <w:tcPr>
            <w:tcW w:w="1134" w:type="dxa"/>
            <w:vAlign w:val="center"/>
          </w:tcPr>
          <w:p>
            <w:pPr>
              <w:pStyle w:val="17"/>
            </w:pPr>
            <w:r>
              <w:t>8593.05</w:t>
            </w:r>
          </w:p>
        </w:tc>
        <w:tc>
          <w:tcPr>
            <w:tcW w:w="1134" w:type="dxa"/>
            <w:vAlign w:val="center"/>
          </w:tcPr>
          <w:p>
            <w:pPr>
              <w:pStyle w:val="17"/>
            </w:pPr>
            <w:r>
              <w:t>8593.05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15245.78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47.37</w:t>
            </w:r>
          </w:p>
        </w:tc>
        <w:tc>
          <w:tcPr>
            <w:tcW w:w="1134" w:type="dxa"/>
            <w:vAlign w:val="center"/>
          </w:tcPr>
          <w:p>
            <w:pPr>
              <w:pStyle w:val="13"/>
            </w:pPr>
            <w:r>
              <w:t>47.37</w:t>
            </w:r>
          </w:p>
        </w:tc>
        <w:tc>
          <w:tcPr>
            <w:tcW w:w="1134" w:type="dxa"/>
            <w:vAlign w:val="center"/>
          </w:tcPr>
          <w:p>
            <w:pPr>
              <w:pStyle w:val="13"/>
            </w:pPr>
            <w:r>
              <w:t>47.37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2384.00</w:t>
            </w:r>
          </w:p>
        </w:tc>
        <w:tc>
          <w:tcPr>
            <w:tcW w:w="1134" w:type="dxa"/>
            <w:vAlign w:val="center"/>
          </w:tcPr>
          <w:p>
            <w:pPr>
              <w:pStyle w:val="13"/>
            </w:pPr>
            <w:r>
              <w:t>2384.00</w:t>
            </w:r>
          </w:p>
        </w:tc>
        <w:tc>
          <w:tcPr>
            <w:tcW w:w="1134" w:type="dxa"/>
            <w:vAlign w:val="center"/>
          </w:tcPr>
          <w:p>
            <w:pPr>
              <w:pStyle w:val="13"/>
            </w:pPr>
            <w:r>
              <w:t>2384.00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984.00</w:t>
            </w:r>
          </w:p>
        </w:tc>
        <w:tc>
          <w:tcPr>
            <w:tcW w:w="1134" w:type="dxa"/>
            <w:vAlign w:val="center"/>
          </w:tcPr>
          <w:p>
            <w:pPr>
              <w:pStyle w:val="13"/>
            </w:pPr>
            <w:r>
              <w:t>984.00</w:t>
            </w:r>
          </w:p>
        </w:tc>
        <w:tc>
          <w:tcPr>
            <w:tcW w:w="1134" w:type="dxa"/>
            <w:vAlign w:val="center"/>
          </w:tcPr>
          <w:p>
            <w:pPr>
              <w:pStyle w:val="13"/>
            </w:pPr>
            <w:r>
              <w:t>984.00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934.00</w:t>
            </w:r>
          </w:p>
        </w:tc>
        <w:tc>
          <w:tcPr>
            <w:tcW w:w="1134" w:type="dxa"/>
            <w:vAlign w:val="center"/>
          </w:tcPr>
          <w:p>
            <w:pPr>
              <w:pStyle w:val="13"/>
            </w:pPr>
            <w:r>
              <w:t>934.00</w:t>
            </w:r>
          </w:p>
        </w:tc>
        <w:tc>
          <w:tcPr>
            <w:tcW w:w="1134" w:type="dxa"/>
            <w:vAlign w:val="center"/>
          </w:tcPr>
          <w:p>
            <w:pPr>
              <w:pStyle w:val="13"/>
            </w:pPr>
            <w:r>
              <w:t>934.00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2110399</w:t>
            </w:r>
          </w:p>
        </w:tc>
        <w:tc>
          <w:tcPr>
            <w:tcW w:w="1559" w:type="dxa"/>
            <w:vAlign w:val="center"/>
          </w:tcPr>
          <w:p>
            <w:pPr>
              <w:pStyle w:val="14"/>
            </w:pPr>
            <w:r>
              <w:t>其他污染防治支出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2110401</w:t>
            </w:r>
          </w:p>
        </w:tc>
        <w:tc>
          <w:tcPr>
            <w:tcW w:w="1559" w:type="dxa"/>
            <w:vAlign w:val="center"/>
          </w:tcPr>
          <w:p>
            <w:pPr>
              <w:pStyle w:val="14"/>
            </w:pPr>
            <w:r>
              <w:t>生态保护</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6261.68</w:t>
            </w:r>
          </w:p>
        </w:tc>
        <w:tc>
          <w:tcPr>
            <w:tcW w:w="1134" w:type="dxa"/>
            <w:vAlign w:val="center"/>
          </w:tcPr>
          <w:p>
            <w:pPr>
              <w:pStyle w:val="13"/>
            </w:pPr>
            <w:r>
              <w:t>4861.68</w:t>
            </w:r>
          </w:p>
        </w:tc>
        <w:tc>
          <w:tcPr>
            <w:tcW w:w="1134" w:type="dxa"/>
            <w:vAlign w:val="center"/>
          </w:tcPr>
          <w:p>
            <w:pPr>
              <w:pStyle w:val="13"/>
            </w:pPr>
            <w:r>
              <w:t>4861.68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896.68</w:t>
            </w:r>
          </w:p>
        </w:tc>
        <w:tc>
          <w:tcPr>
            <w:tcW w:w="1134" w:type="dxa"/>
            <w:vAlign w:val="center"/>
          </w:tcPr>
          <w:p>
            <w:pPr>
              <w:pStyle w:val="13"/>
            </w:pPr>
            <w:r>
              <w:t>896.68</w:t>
            </w:r>
          </w:p>
        </w:tc>
        <w:tc>
          <w:tcPr>
            <w:tcW w:w="1134" w:type="dxa"/>
            <w:vAlign w:val="center"/>
          </w:tcPr>
          <w:p>
            <w:pPr>
              <w:pStyle w:val="13"/>
            </w:pPr>
            <w:r>
              <w:t>896.68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620.43</w:t>
            </w:r>
          </w:p>
        </w:tc>
        <w:tc>
          <w:tcPr>
            <w:tcW w:w="1134" w:type="dxa"/>
            <w:vAlign w:val="center"/>
          </w:tcPr>
          <w:p>
            <w:pPr>
              <w:pStyle w:val="13"/>
            </w:pPr>
            <w:r>
              <w:t>620.43</w:t>
            </w:r>
          </w:p>
        </w:tc>
        <w:tc>
          <w:tcPr>
            <w:tcW w:w="1134" w:type="dxa"/>
            <w:vAlign w:val="center"/>
          </w:tcPr>
          <w:p>
            <w:pPr>
              <w:pStyle w:val="13"/>
            </w:pPr>
            <w:r>
              <w:t>620.43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2120104</w:t>
            </w:r>
          </w:p>
        </w:tc>
        <w:tc>
          <w:tcPr>
            <w:tcW w:w="1559" w:type="dxa"/>
            <w:vAlign w:val="center"/>
          </w:tcPr>
          <w:p>
            <w:pPr>
              <w:pStyle w:val="14"/>
            </w:pPr>
            <w:r>
              <w:t>城管执法</w:t>
            </w:r>
          </w:p>
        </w:tc>
        <w:tc>
          <w:tcPr>
            <w:tcW w:w="1134" w:type="dxa"/>
            <w:vAlign w:val="center"/>
          </w:tcPr>
          <w:p>
            <w:pPr>
              <w:pStyle w:val="13"/>
            </w:pPr>
            <w:r>
              <w:t>276.25</w:t>
            </w:r>
          </w:p>
        </w:tc>
        <w:tc>
          <w:tcPr>
            <w:tcW w:w="1134" w:type="dxa"/>
            <w:vAlign w:val="center"/>
          </w:tcPr>
          <w:p>
            <w:pPr>
              <w:pStyle w:val="13"/>
            </w:pPr>
            <w:r>
              <w:t>276.25</w:t>
            </w:r>
          </w:p>
        </w:tc>
        <w:tc>
          <w:tcPr>
            <w:tcW w:w="1134" w:type="dxa"/>
            <w:vAlign w:val="center"/>
          </w:tcPr>
          <w:p>
            <w:pPr>
              <w:pStyle w:val="13"/>
            </w:pPr>
            <w:r>
              <w:t>276.25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1830.00</w:t>
            </w:r>
          </w:p>
        </w:tc>
        <w:tc>
          <w:tcPr>
            <w:tcW w:w="1134" w:type="dxa"/>
            <w:vAlign w:val="center"/>
          </w:tcPr>
          <w:p>
            <w:pPr>
              <w:pStyle w:val="13"/>
            </w:pPr>
            <w:r>
              <w:t>430.00</w:t>
            </w:r>
          </w:p>
        </w:tc>
        <w:tc>
          <w:tcPr>
            <w:tcW w:w="1134" w:type="dxa"/>
            <w:vAlign w:val="center"/>
          </w:tcPr>
          <w:p>
            <w:pPr>
              <w:pStyle w:val="13"/>
            </w:pPr>
            <w:r>
              <w:t>430.00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1830.00</w:t>
            </w:r>
          </w:p>
        </w:tc>
        <w:tc>
          <w:tcPr>
            <w:tcW w:w="1134" w:type="dxa"/>
            <w:vAlign w:val="center"/>
          </w:tcPr>
          <w:p>
            <w:pPr>
              <w:pStyle w:val="13"/>
            </w:pPr>
            <w:r>
              <w:t>430.00</w:t>
            </w:r>
          </w:p>
        </w:tc>
        <w:tc>
          <w:tcPr>
            <w:tcW w:w="1134" w:type="dxa"/>
            <w:vAlign w:val="center"/>
          </w:tcPr>
          <w:p>
            <w:pPr>
              <w:pStyle w:val="13"/>
            </w:pPr>
            <w:r>
              <w:t>430.00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21205</w:t>
            </w:r>
          </w:p>
        </w:tc>
        <w:tc>
          <w:tcPr>
            <w:tcW w:w="1559" w:type="dxa"/>
            <w:vAlign w:val="center"/>
          </w:tcPr>
          <w:p>
            <w:pPr>
              <w:pStyle w:val="14"/>
            </w:pPr>
            <w:r>
              <w:t>城乡社区环境卫生</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2120501</w:t>
            </w:r>
          </w:p>
        </w:tc>
        <w:tc>
          <w:tcPr>
            <w:tcW w:w="1559" w:type="dxa"/>
            <w:vAlign w:val="center"/>
          </w:tcPr>
          <w:p>
            <w:pPr>
              <w:pStyle w:val="14"/>
            </w:pPr>
            <w:r>
              <w:t>城乡社区环境卫生</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2120803</w:t>
            </w:r>
          </w:p>
        </w:tc>
        <w:tc>
          <w:tcPr>
            <w:tcW w:w="1559" w:type="dxa"/>
            <w:vAlign w:val="center"/>
          </w:tcPr>
          <w:p>
            <w:pPr>
              <w:pStyle w:val="14"/>
            </w:pPr>
            <w:r>
              <w:t>城市建设支出</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2130314</w:t>
            </w:r>
          </w:p>
        </w:tc>
        <w:tc>
          <w:tcPr>
            <w:tcW w:w="1559" w:type="dxa"/>
            <w:vAlign w:val="center"/>
          </w:tcPr>
          <w:p>
            <w:pPr>
              <w:pStyle w:val="14"/>
            </w:pPr>
            <w:r>
              <w:t>防汛</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22498</w:t>
            </w:r>
          </w:p>
        </w:tc>
        <w:tc>
          <w:tcPr>
            <w:tcW w:w="1559" w:type="dxa"/>
            <w:vAlign w:val="center"/>
          </w:tcPr>
          <w:p>
            <w:pPr>
              <w:pStyle w:val="14"/>
            </w:pPr>
            <w:r>
              <w:t>超长期特别国债安排的支出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2249802</w:t>
            </w:r>
          </w:p>
        </w:tc>
        <w:tc>
          <w:tcPr>
            <w:tcW w:w="1559" w:type="dxa"/>
            <w:vAlign w:val="center"/>
          </w:tcPr>
          <w:p>
            <w:pPr>
              <w:pStyle w:val="14"/>
            </w:pPr>
            <w:r>
              <w:t>自然灾害恢复重建支出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23838.83</w:t>
            </w:r>
          </w:p>
        </w:tc>
        <w:tc>
          <w:tcPr>
            <w:tcW w:w="1361" w:type="dxa"/>
            <w:vAlign w:val="center"/>
          </w:tcPr>
          <w:p>
            <w:pPr>
              <w:pStyle w:val="17"/>
            </w:pPr>
            <w:r>
              <w:t>13.05</w:t>
            </w:r>
          </w:p>
        </w:tc>
        <w:tc>
          <w:tcPr>
            <w:tcW w:w="1361" w:type="dxa"/>
            <w:vAlign w:val="center"/>
          </w:tcPr>
          <w:p>
            <w:pPr>
              <w:pStyle w:val="17"/>
            </w:pPr>
            <w:r>
              <w:t>23825.78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47.37</w:t>
            </w:r>
          </w:p>
        </w:tc>
        <w:tc>
          <w:tcPr>
            <w:tcW w:w="1361" w:type="dxa"/>
            <w:vAlign w:val="center"/>
          </w:tcPr>
          <w:p>
            <w:pPr>
              <w:pStyle w:val="13"/>
            </w:pPr>
          </w:p>
        </w:tc>
        <w:tc>
          <w:tcPr>
            <w:tcW w:w="1361" w:type="dxa"/>
            <w:vAlign w:val="center"/>
          </w:tcPr>
          <w:p>
            <w:pPr>
              <w:pStyle w:val="13"/>
            </w:pPr>
            <w:r>
              <w:t>47.37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2384.00</w:t>
            </w:r>
          </w:p>
        </w:tc>
        <w:tc>
          <w:tcPr>
            <w:tcW w:w="1361" w:type="dxa"/>
            <w:vAlign w:val="center"/>
          </w:tcPr>
          <w:p>
            <w:pPr>
              <w:pStyle w:val="13"/>
            </w:pPr>
          </w:p>
        </w:tc>
        <w:tc>
          <w:tcPr>
            <w:tcW w:w="1361" w:type="dxa"/>
            <w:vAlign w:val="center"/>
          </w:tcPr>
          <w:p>
            <w:pPr>
              <w:pStyle w:val="13"/>
            </w:pPr>
            <w:r>
              <w:t>2384.00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984.00</w:t>
            </w:r>
          </w:p>
        </w:tc>
        <w:tc>
          <w:tcPr>
            <w:tcW w:w="1361" w:type="dxa"/>
            <w:vAlign w:val="center"/>
          </w:tcPr>
          <w:p>
            <w:pPr>
              <w:pStyle w:val="13"/>
            </w:pPr>
          </w:p>
        </w:tc>
        <w:tc>
          <w:tcPr>
            <w:tcW w:w="1361" w:type="dxa"/>
            <w:vAlign w:val="center"/>
          </w:tcPr>
          <w:p>
            <w:pPr>
              <w:pStyle w:val="13"/>
            </w:pPr>
            <w:r>
              <w:t>984.00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934.00</w:t>
            </w:r>
          </w:p>
        </w:tc>
        <w:tc>
          <w:tcPr>
            <w:tcW w:w="1361" w:type="dxa"/>
            <w:vAlign w:val="center"/>
          </w:tcPr>
          <w:p>
            <w:pPr>
              <w:pStyle w:val="13"/>
            </w:pPr>
          </w:p>
        </w:tc>
        <w:tc>
          <w:tcPr>
            <w:tcW w:w="1361" w:type="dxa"/>
            <w:vAlign w:val="center"/>
          </w:tcPr>
          <w:p>
            <w:pPr>
              <w:pStyle w:val="13"/>
            </w:pPr>
            <w:r>
              <w:t>934.00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2110399</w:t>
            </w:r>
          </w:p>
        </w:tc>
        <w:tc>
          <w:tcPr>
            <w:tcW w:w="4535" w:type="dxa"/>
            <w:vAlign w:val="center"/>
          </w:tcPr>
          <w:p>
            <w:pPr>
              <w:pStyle w:val="14"/>
            </w:pPr>
            <w:r>
              <w:t>其他污染防治支出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2110401</w:t>
            </w:r>
          </w:p>
        </w:tc>
        <w:tc>
          <w:tcPr>
            <w:tcW w:w="4535" w:type="dxa"/>
            <w:vAlign w:val="center"/>
          </w:tcPr>
          <w:p>
            <w:pPr>
              <w:pStyle w:val="14"/>
            </w:pPr>
            <w:r>
              <w:t>生态保护</w:t>
            </w: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6261.68</w:t>
            </w:r>
          </w:p>
        </w:tc>
        <w:tc>
          <w:tcPr>
            <w:tcW w:w="1361" w:type="dxa"/>
            <w:vAlign w:val="center"/>
          </w:tcPr>
          <w:p>
            <w:pPr>
              <w:pStyle w:val="13"/>
            </w:pPr>
            <w:r>
              <w:t>13.05</w:t>
            </w:r>
          </w:p>
        </w:tc>
        <w:tc>
          <w:tcPr>
            <w:tcW w:w="1361" w:type="dxa"/>
            <w:vAlign w:val="center"/>
          </w:tcPr>
          <w:p>
            <w:pPr>
              <w:pStyle w:val="13"/>
            </w:pPr>
            <w:r>
              <w:t>6248.63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896.68</w:t>
            </w:r>
          </w:p>
        </w:tc>
        <w:tc>
          <w:tcPr>
            <w:tcW w:w="1361" w:type="dxa"/>
            <w:vAlign w:val="center"/>
          </w:tcPr>
          <w:p>
            <w:pPr>
              <w:pStyle w:val="13"/>
            </w:pPr>
            <w:r>
              <w:t>13.05</w:t>
            </w:r>
          </w:p>
        </w:tc>
        <w:tc>
          <w:tcPr>
            <w:tcW w:w="1361" w:type="dxa"/>
            <w:vAlign w:val="center"/>
          </w:tcPr>
          <w:p>
            <w:pPr>
              <w:pStyle w:val="13"/>
            </w:pPr>
            <w:r>
              <w:t>883.63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620.43</w:t>
            </w:r>
          </w:p>
        </w:tc>
        <w:tc>
          <w:tcPr>
            <w:tcW w:w="1361" w:type="dxa"/>
            <w:vAlign w:val="center"/>
          </w:tcPr>
          <w:p>
            <w:pPr>
              <w:pStyle w:val="13"/>
            </w:pPr>
            <w:r>
              <w:t>13.05</w:t>
            </w:r>
          </w:p>
        </w:tc>
        <w:tc>
          <w:tcPr>
            <w:tcW w:w="1361" w:type="dxa"/>
            <w:vAlign w:val="center"/>
          </w:tcPr>
          <w:p>
            <w:pPr>
              <w:pStyle w:val="13"/>
            </w:pPr>
            <w:r>
              <w:t>607.38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2120104</w:t>
            </w:r>
          </w:p>
        </w:tc>
        <w:tc>
          <w:tcPr>
            <w:tcW w:w="4535" w:type="dxa"/>
            <w:vAlign w:val="center"/>
          </w:tcPr>
          <w:p>
            <w:pPr>
              <w:pStyle w:val="14"/>
            </w:pPr>
            <w:r>
              <w:t>城管执法</w:t>
            </w:r>
          </w:p>
        </w:tc>
        <w:tc>
          <w:tcPr>
            <w:tcW w:w="1361" w:type="dxa"/>
            <w:vAlign w:val="center"/>
          </w:tcPr>
          <w:p>
            <w:pPr>
              <w:pStyle w:val="13"/>
            </w:pPr>
            <w:r>
              <w:t>276.25</w:t>
            </w:r>
          </w:p>
        </w:tc>
        <w:tc>
          <w:tcPr>
            <w:tcW w:w="1361" w:type="dxa"/>
            <w:vAlign w:val="center"/>
          </w:tcPr>
          <w:p>
            <w:pPr>
              <w:pStyle w:val="13"/>
            </w:pPr>
          </w:p>
        </w:tc>
        <w:tc>
          <w:tcPr>
            <w:tcW w:w="1361" w:type="dxa"/>
            <w:vAlign w:val="center"/>
          </w:tcPr>
          <w:p>
            <w:pPr>
              <w:pStyle w:val="13"/>
            </w:pPr>
            <w:r>
              <w:t>276.25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21205</w:t>
            </w:r>
          </w:p>
        </w:tc>
        <w:tc>
          <w:tcPr>
            <w:tcW w:w="4535" w:type="dxa"/>
            <w:vAlign w:val="center"/>
          </w:tcPr>
          <w:p>
            <w:pPr>
              <w:pStyle w:val="14"/>
            </w:pPr>
            <w:r>
              <w:t>城乡社区环境卫生</w:t>
            </w: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2120501</w:t>
            </w:r>
          </w:p>
        </w:tc>
        <w:tc>
          <w:tcPr>
            <w:tcW w:w="4535" w:type="dxa"/>
            <w:vAlign w:val="center"/>
          </w:tcPr>
          <w:p>
            <w:pPr>
              <w:pStyle w:val="14"/>
            </w:pPr>
            <w:r>
              <w:t>城乡社区环境卫生</w:t>
            </w: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2120803</w:t>
            </w:r>
          </w:p>
        </w:tc>
        <w:tc>
          <w:tcPr>
            <w:tcW w:w="4535" w:type="dxa"/>
            <w:vAlign w:val="center"/>
          </w:tcPr>
          <w:p>
            <w:pPr>
              <w:pStyle w:val="14"/>
            </w:pPr>
            <w:r>
              <w:t>城市建设支出</w:t>
            </w: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2130314</w:t>
            </w:r>
          </w:p>
        </w:tc>
        <w:tc>
          <w:tcPr>
            <w:tcW w:w="4535" w:type="dxa"/>
            <w:vAlign w:val="center"/>
          </w:tcPr>
          <w:p>
            <w:pPr>
              <w:pStyle w:val="14"/>
            </w:pPr>
            <w:r>
              <w:t>防汛</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22498</w:t>
            </w:r>
          </w:p>
        </w:tc>
        <w:tc>
          <w:tcPr>
            <w:tcW w:w="4535" w:type="dxa"/>
            <w:vAlign w:val="center"/>
          </w:tcPr>
          <w:p>
            <w:pPr>
              <w:pStyle w:val="14"/>
            </w:pPr>
            <w:r>
              <w:t>超长期特别国债安排的支出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2249802</w:t>
            </w:r>
          </w:p>
        </w:tc>
        <w:tc>
          <w:tcPr>
            <w:tcW w:w="4535" w:type="dxa"/>
            <w:vAlign w:val="center"/>
          </w:tcPr>
          <w:p>
            <w:pPr>
              <w:pStyle w:val="14"/>
            </w:pPr>
            <w:r>
              <w:t>自然灾害恢复重建支出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5713.05</w:t>
            </w:r>
          </w:p>
        </w:tc>
        <w:tc>
          <w:tcPr>
            <w:tcW w:w="3402" w:type="dxa"/>
            <w:vAlign w:val="center"/>
          </w:tcPr>
          <w:p>
            <w:pPr>
              <w:pStyle w:val="14"/>
            </w:pPr>
            <w:r>
              <w:t>一、一般公共服务支出</w:t>
            </w:r>
          </w:p>
        </w:tc>
        <w:tc>
          <w:tcPr>
            <w:tcW w:w="1474" w:type="dxa"/>
            <w:vAlign w:val="center"/>
          </w:tcPr>
          <w:p>
            <w:pPr>
              <w:pStyle w:val="13"/>
            </w:pPr>
            <w:r>
              <w:t>47.37</w:t>
            </w:r>
          </w:p>
        </w:tc>
        <w:tc>
          <w:tcPr>
            <w:tcW w:w="1474" w:type="dxa"/>
            <w:vAlign w:val="center"/>
          </w:tcPr>
          <w:p>
            <w:pPr>
              <w:pStyle w:val="13"/>
            </w:pPr>
            <w:r>
              <w:t>47.37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2880.00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2384.00</w:t>
            </w:r>
          </w:p>
        </w:tc>
        <w:tc>
          <w:tcPr>
            <w:tcW w:w="1474" w:type="dxa"/>
            <w:vAlign w:val="center"/>
          </w:tcPr>
          <w:p>
            <w:pPr>
              <w:pStyle w:val="13"/>
            </w:pPr>
            <w:r>
              <w:t>2384.00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6261.68</w:t>
            </w:r>
          </w:p>
        </w:tc>
        <w:tc>
          <w:tcPr>
            <w:tcW w:w="1474" w:type="dxa"/>
            <w:vAlign w:val="center"/>
          </w:tcPr>
          <w:p>
            <w:pPr>
              <w:pStyle w:val="13"/>
            </w:pPr>
            <w:r>
              <w:t>4661.68</w:t>
            </w:r>
          </w:p>
        </w:tc>
        <w:tc>
          <w:tcPr>
            <w:tcW w:w="1474" w:type="dxa"/>
            <w:vAlign w:val="center"/>
          </w:tcPr>
          <w:p>
            <w:pPr>
              <w:pStyle w:val="13"/>
            </w:pPr>
            <w:r>
              <w:t>1600.00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20.00</w:t>
            </w:r>
          </w:p>
        </w:tc>
        <w:tc>
          <w:tcPr>
            <w:tcW w:w="1474" w:type="dxa"/>
            <w:vAlign w:val="center"/>
          </w:tcPr>
          <w:p>
            <w:pPr>
              <w:pStyle w:val="13"/>
            </w:pPr>
            <w:r>
              <w:t>20.00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15125.78</w:t>
            </w:r>
          </w:p>
        </w:tc>
        <w:tc>
          <w:tcPr>
            <w:tcW w:w="1474" w:type="dxa"/>
            <w:vAlign w:val="center"/>
          </w:tcPr>
          <w:p>
            <w:pPr>
              <w:pStyle w:val="13"/>
            </w:pPr>
          </w:p>
        </w:tc>
        <w:tc>
          <w:tcPr>
            <w:tcW w:w="1474" w:type="dxa"/>
            <w:vAlign w:val="center"/>
          </w:tcPr>
          <w:p>
            <w:pPr>
              <w:pStyle w:val="13"/>
            </w:pPr>
            <w:r>
              <w:t>15125.78</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8593.05</w:t>
            </w:r>
          </w:p>
        </w:tc>
        <w:tc>
          <w:tcPr>
            <w:tcW w:w="3402" w:type="dxa"/>
            <w:vAlign w:val="center"/>
          </w:tcPr>
          <w:p>
            <w:pPr>
              <w:pStyle w:val="16"/>
            </w:pPr>
            <w:r>
              <w:t>本年支出合计</w:t>
            </w:r>
          </w:p>
        </w:tc>
        <w:tc>
          <w:tcPr>
            <w:tcW w:w="1474" w:type="dxa"/>
            <w:vAlign w:val="center"/>
          </w:tcPr>
          <w:p>
            <w:pPr>
              <w:pStyle w:val="17"/>
            </w:pPr>
            <w:r>
              <w:t>23838.83</w:t>
            </w:r>
          </w:p>
        </w:tc>
        <w:tc>
          <w:tcPr>
            <w:tcW w:w="1474" w:type="dxa"/>
            <w:vAlign w:val="center"/>
          </w:tcPr>
          <w:p>
            <w:pPr>
              <w:pStyle w:val="17"/>
            </w:pPr>
            <w:r>
              <w:t>7113.05</w:t>
            </w:r>
          </w:p>
        </w:tc>
        <w:tc>
          <w:tcPr>
            <w:tcW w:w="1474" w:type="dxa"/>
            <w:vAlign w:val="center"/>
          </w:tcPr>
          <w:p>
            <w:pPr>
              <w:pStyle w:val="17"/>
            </w:pPr>
            <w:r>
              <w:t>16725.78</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15245.78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1400.00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13845.78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23838.83</w:t>
            </w:r>
          </w:p>
        </w:tc>
        <w:tc>
          <w:tcPr>
            <w:tcW w:w="3402" w:type="dxa"/>
            <w:vAlign w:val="center"/>
          </w:tcPr>
          <w:p>
            <w:pPr>
              <w:pStyle w:val="16"/>
            </w:pPr>
            <w:r>
              <w:t>支出总计</w:t>
            </w:r>
          </w:p>
        </w:tc>
        <w:tc>
          <w:tcPr>
            <w:tcW w:w="1474" w:type="dxa"/>
            <w:vAlign w:val="center"/>
          </w:tcPr>
          <w:p>
            <w:pPr>
              <w:pStyle w:val="17"/>
            </w:pPr>
            <w:r>
              <w:t>23838.83</w:t>
            </w:r>
          </w:p>
        </w:tc>
        <w:tc>
          <w:tcPr>
            <w:tcW w:w="1474" w:type="dxa"/>
            <w:vAlign w:val="center"/>
          </w:tcPr>
          <w:p>
            <w:pPr>
              <w:pStyle w:val="17"/>
            </w:pPr>
            <w:r>
              <w:t>7113.05</w:t>
            </w:r>
          </w:p>
        </w:tc>
        <w:tc>
          <w:tcPr>
            <w:tcW w:w="1474" w:type="dxa"/>
            <w:vAlign w:val="center"/>
          </w:tcPr>
          <w:p>
            <w:pPr>
              <w:pStyle w:val="17"/>
            </w:pPr>
            <w:r>
              <w:t>16725.78</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7113.05</w:t>
            </w:r>
          </w:p>
        </w:tc>
        <w:tc>
          <w:tcPr>
            <w:tcW w:w="2551" w:type="dxa"/>
            <w:vAlign w:val="center"/>
          </w:tcPr>
          <w:p>
            <w:pPr>
              <w:pStyle w:val="17"/>
            </w:pPr>
            <w:r>
              <w:t>13.05</w:t>
            </w:r>
          </w:p>
        </w:tc>
        <w:tc>
          <w:tcPr>
            <w:tcW w:w="2551" w:type="dxa"/>
            <w:vAlign w:val="center"/>
          </w:tcPr>
          <w:p>
            <w:pPr>
              <w:pStyle w:val="17"/>
            </w:pPr>
            <w:r>
              <w:t>7100.00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47.37</w:t>
            </w:r>
          </w:p>
        </w:tc>
        <w:tc>
          <w:tcPr>
            <w:tcW w:w="2551" w:type="dxa"/>
            <w:vAlign w:val="center"/>
          </w:tcPr>
          <w:p>
            <w:pPr>
              <w:pStyle w:val="13"/>
            </w:pPr>
          </w:p>
        </w:tc>
        <w:tc>
          <w:tcPr>
            <w:tcW w:w="2551" w:type="dxa"/>
            <w:vAlign w:val="center"/>
          </w:tcPr>
          <w:p>
            <w:pPr>
              <w:pStyle w:val="13"/>
            </w:pPr>
            <w:r>
              <w:t>47.37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39.68</w:t>
            </w:r>
          </w:p>
        </w:tc>
        <w:tc>
          <w:tcPr>
            <w:tcW w:w="2551" w:type="dxa"/>
            <w:vAlign w:val="center"/>
          </w:tcPr>
          <w:p>
            <w:pPr>
              <w:pStyle w:val="13"/>
            </w:pPr>
          </w:p>
        </w:tc>
        <w:tc>
          <w:tcPr>
            <w:tcW w:w="2551" w:type="dxa"/>
            <w:vAlign w:val="center"/>
          </w:tcPr>
          <w:p>
            <w:pPr>
              <w:pStyle w:val="13"/>
            </w:pPr>
            <w:r>
              <w:t>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39.68</w:t>
            </w:r>
          </w:p>
        </w:tc>
        <w:tc>
          <w:tcPr>
            <w:tcW w:w="2551" w:type="dxa"/>
            <w:vAlign w:val="center"/>
          </w:tcPr>
          <w:p>
            <w:pPr>
              <w:pStyle w:val="13"/>
            </w:pPr>
          </w:p>
        </w:tc>
        <w:tc>
          <w:tcPr>
            <w:tcW w:w="2551" w:type="dxa"/>
            <w:vAlign w:val="center"/>
          </w:tcPr>
          <w:p>
            <w:pPr>
              <w:pStyle w:val="13"/>
            </w:pPr>
            <w:r>
              <w:t>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2.69</w:t>
            </w:r>
          </w:p>
        </w:tc>
        <w:tc>
          <w:tcPr>
            <w:tcW w:w="2551" w:type="dxa"/>
            <w:vAlign w:val="center"/>
          </w:tcPr>
          <w:p>
            <w:pPr>
              <w:pStyle w:val="13"/>
            </w:pPr>
          </w:p>
        </w:tc>
        <w:tc>
          <w:tcPr>
            <w:tcW w:w="2551" w:type="dxa"/>
            <w:vAlign w:val="center"/>
          </w:tcPr>
          <w:p>
            <w:pPr>
              <w:pStyle w:val="13"/>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2.69</w:t>
            </w:r>
          </w:p>
        </w:tc>
        <w:tc>
          <w:tcPr>
            <w:tcW w:w="2551" w:type="dxa"/>
            <w:vAlign w:val="center"/>
          </w:tcPr>
          <w:p>
            <w:pPr>
              <w:pStyle w:val="13"/>
            </w:pPr>
          </w:p>
        </w:tc>
        <w:tc>
          <w:tcPr>
            <w:tcW w:w="2551" w:type="dxa"/>
            <w:vAlign w:val="center"/>
          </w:tcPr>
          <w:p>
            <w:pPr>
              <w:pStyle w:val="13"/>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2384.00</w:t>
            </w:r>
          </w:p>
        </w:tc>
        <w:tc>
          <w:tcPr>
            <w:tcW w:w="2551" w:type="dxa"/>
            <w:vAlign w:val="center"/>
          </w:tcPr>
          <w:p>
            <w:pPr>
              <w:pStyle w:val="13"/>
            </w:pPr>
          </w:p>
        </w:tc>
        <w:tc>
          <w:tcPr>
            <w:tcW w:w="2551" w:type="dxa"/>
            <w:vAlign w:val="center"/>
          </w:tcPr>
          <w:p>
            <w:pPr>
              <w:pStyle w:val="13"/>
            </w:pPr>
            <w:r>
              <w:t>2384.00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984.00</w:t>
            </w:r>
          </w:p>
        </w:tc>
        <w:tc>
          <w:tcPr>
            <w:tcW w:w="2551" w:type="dxa"/>
            <w:vAlign w:val="center"/>
          </w:tcPr>
          <w:p>
            <w:pPr>
              <w:pStyle w:val="13"/>
            </w:pPr>
          </w:p>
        </w:tc>
        <w:tc>
          <w:tcPr>
            <w:tcW w:w="2551" w:type="dxa"/>
            <w:vAlign w:val="center"/>
          </w:tcPr>
          <w:p>
            <w:pPr>
              <w:pStyle w:val="13"/>
            </w:pPr>
            <w:r>
              <w:t>984.00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934.00</w:t>
            </w:r>
          </w:p>
        </w:tc>
        <w:tc>
          <w:tcPr>
            <w:tcW w:w="2551" w:type="dxa"/>
            <w:vAlign w:val="center"/>
          </w:tcPr>
          <w:p>
            <w:pPr>
              <w:pStyle w:val="13"/>
            </w:pPr>
          </w:p>
        </w:tc>
        <w:tc>
          <w:tcPr>
            <w:tcW w:w="2551" w:type="dxa"/>
            <w:vAlign w:val="center"/>
          </w:tcPr>
          <w:p>
            <w:pPr>
              <w:pStyle w:val="13"/>
            </w:pPr>
            <w:r>
              <w:t>934.00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2110399</w:t>
            </w:r>
          </w:p>
        </w:tc>
        <w:tc>
          <w:tcPr>
            <w:tcW w:w="4535" w:type="dxa"/>
            <w:vAlign w:val="center"/>
          </w:tcPr>
          <w:p>
            <w:pPr>
              <w:pStyle w:val="14"/>
            </w:pPr>
            <w:r>
              <w:t>其他污染防治支出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1400.00</w:t>
            </w:r>
          </w:p>
        </w:tc>
        <w:tc>
          <w:tcPr>
            <w:tcW w:w="2551" w:type="dxa"/>
            <w:vAlign w:val="center"/>
          </w:tcPr>
          <w:p>
            <w:pPr>
              <w:pStyle w:val="13"/>
            </w:pPr>
          </w:p>
        </w:tc>
        <w:tc>
          <w:tcPr>
            <w:tcW w:w="2551"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2110401</w:t>
            </w:r>
          </w:p>
        </w:tc>
        <w:tc>
          <w:tcPr>
            <w:tcW w:w="4535" w:type="dxa"/>
            <w:vAlign w:val="center"/>
          </w:tcPr>
          <w:p>
            <w:pPr>
              <w:pStyle w:val="14"/>
            </w:pPr>
            <w:r>
              <w:t>生态保护</w:t>
            </w:r>
          </w:p>
        </w:tc>
        <w:tc>
          <w:tcPr>
            <w:tcW w:w="2551" w:type="dxa"/>
            <w:vAlign w:val="center"/>
          </w:tcPr>
          <w:p>
            <w:pPr>
              <w:pStyle w:val="13"/>
            </w:pPr>
            <w:r>
              <w:t>1400.00</w:t>
            </w:r>
          </w:p>
        </w:tc>
        <w:tc>
          <w:tcPr>
            <w:tcW w:w="2551" w:type="dxa"/>
            <w:vAlign w:val="center"/>
          </w:tcPr>
          <w:p>
            <w:pPr>
              <w:pStyle w:val="13"/>
            </w:pPr>
          </w:p>
        </w:tc>
        <w:tc>
          <w:tcPr>
            <w:tcW w:w="2551"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4661.68</w:t>
            </w:r>
          </w:p>
        </w:tc>
        <w:tc>
          <w:tcPr>
            <w:tcW w:w="2551" w:type="dxa"/>
            <w:vAlign w:val="center"/>
          </w:tcPr>
          <w:p>
            <w:pPr>
              <w:pStyle w:val="13"/>
            </w:pPr>
            <w:r>
              <w:t>13.05</w:t>
            </w:r>
          </w:p>
        </w:tc>
        <w:tc>
          <w:tcPr>
            <w:tcW w:w="2551" w:type="dxa"/>
            <w:vAlign w:val="center"/>
          </w:tcPr>
          <w:p>
            <w:pPr>
              <w:pStyle w:val="13"/>
            </w:pPr>
            <w:r>
              <w:t>4648.63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896.68</w:t>
            </w:r>
          </w:p>
        </w:tc>
        <w:tc>
          <w:tcPr>
            <w:tcW w:w="2551" w:type="dxa"/>
            <w:vAlign w:val="center"/>
          </w:tcPr>
          <w:p>
            <w:pPr>
              <w:pStyle w:val="13"/>
            </w:pPr>
            <w:r>
              <w:t>13.05</w:t>
            </w:r>
          </w:p>
        </w:tc>
        <w:tc>
          <w:tcPr>
            <w:tcW w:w="2551" w:type="dxa"/>
            <w:vAlign w:val="center"/>
          </w:tcPr>
          <w:p>
            <w:pPr>
              <w:pStyle w:val="13"/>
            </w:pPr>
            <w:r>
              <w:t>883.63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620.43</w:t>
            </w:r>
          </w:p>
        </w:tc>
        <w:tc>
          <w:tcPr>
            <w:tcW w:w="2551" w:type="dxa"/>
            <w:vAlign w:val="center"/>
          </w:tcPr>
          <w:p>
            <w:pPr>
              <w:pStyle w:val="13"/>
            </w:pPr>
            <w:r>
              <w:t>13.05</w:t>
            </w:r>
          </w:p>
        </w:tc>
        <w:tc>
          <w:tcPr>
            <w:tcW w:w="2551" w:type="dxa"/>
            <w:vAlign w:val="center"/>
          </w:tcPr>
          <w:p>
            <w:pPr>
              <w:pStyle w:val="13"/>
            </w:pPr>
            <w:r>
              <w:t>607.38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2120104</w:t>
            </w:r>
          </w:p>
        </w:tc>
        <w:tc>
          <w:tcPr>
            <w:tcW w:w="4535" w:type="dxa"/>
            <w:vAlign w:val="center"/>
          </w:tcPr>
          <w:p>
            <w:pPr>
              <w:pStyle w:val="14"/>
            </w:pPr>
            <w:r>
              <w:t>城管执法</w:t>
            </w:r>
          </w:p>
        </w:tc>
        <w:tc>
          <w:tcPr>
            <w:tcW w:w="2551" w:type="dxa"/>
            <w:vAlign w:val="center"/>
          </w:tcPr>
          <w:p>
            <w:pPr>
              <w:pStyle w:val="13"/>
            </w:pPr>
            <w:r>
              <w:t>276.25</w:t>
            </w:r>
          </w:p>
        </w:tc>
        <w:tc>
          <w:tcPr>
            <w:tcW w:w="2551" w:type="dxa"/>
            <w:vAlign w:val="center"/>
          </w:tcPr>
          <w:p>
            <w:pPr>
              <w:pStyle w:val="13"/>
            </w:pPr>
          </w:p>
        </w:tc>
        <w:tc>
          <w:tcPr>
            <w:tcW w:w="2551" w:type="dxa"/>
            <w:vAlign w:val="center"/>
          </w:tcPr>
          <w:p>
            <w:pPr>
              <w:pStyle w:val="13"/>
            </w:pPr>
            <w:r>
              <w:t>276.25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1830.00</w:t>
            </w:r>
          </w:p>
        </w:tc>
        <w:tc>
          <w:tcPr>
            <w:tcW w:w="2551" w:type="dxa"/>
            <w:vAlign w:val="center"/>
          </w:tcPr>
          <w:p>
            <w:pPr>
              <w:pStyle w:val="13"/>
            </w:pPr>
          </w:p>
        </w:tc>
        <w:tc>
          <w:tcPr>
            <w:tcW w:w="2551" w:type="dxa"/>
            <w:vAlign w:val="center"/>
          </w:tcPr>
          <w:p>
            <w:pPr>
              <w:pStyle w:val="13"/>
            </w:pPr>
            <w:r>
              <w:t>1830.00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1830.00</w:t>
            </w:r>
          </w:p>
        </w:tc>
        <w:tc>
          <w:tcPr>
            <w:tcW w:w="2551" w:type="dxa"/>
            <w:vAlign w:val="center"/>
          </w:tcPr>
          <w:p>
            <w:pPr>
              <w:pStyle w:val="13"/>
            </w:pPr>
          </w:p>
        </w:tc>
        <w:tc>
          <w:tcPr>
            <w:tcW w:w="2551" w:type="dxa"/>
            <w:vAlign w:val="center"/>
          </w:tcPr>
          <w:p>
            <w:pPr>
              <w:pStyle w:val="13"/>
            </w:pPr>
            <w:r>
              <w:t>1830.00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21205</w:t>
            </w:r>
          </w:p>
        </w:tc>
        <w:tc>
          <w:tcPr>
            <w:tcW w:w="4535" w:type="dxa"/>
            <w:vAlign w:val="center"/>
          </w:tcPr>
          <w:p>
            <w:pPr>
              <w:pStyle w:val="14"/>
            </w:pPr>
            <w:r>
              <w:t>城乡社区环境卫生</w:t>
            </w:r>
          </w:p>
        </w:tc>
        <w:tc>
          <w:tcPr>
            <w:tcW w:w="2551" w:type="dxa"/>
            <w:vAlign w:val="center"/>
          </w:tcPr>
          <w:p>
            <w:pPr>
              <w:pStyle w:val="13"/>
            </w:pPr>
            <w:r>
              <w:t>1935.00</w:t>
            </w:r>
          </w:p>
        </w:tc>
        <w:tc>
          <w:tcPr>
            <w:tcW w:w="2551" w:type="dxa"/>
            <w:vAlign w:val="center"/>
          </w:tcPr>
          <w:p>
            <w:pPr>
              <w:pStyle w:val="13"/>
            </w:pPr>
          </w:p>
        </w:tc>
        <w:tc>
          <w:tcPr>
            <w:tcW w:w="2551" w:type="dxa"/>
            <w:vAlign w:val="center"/>
          </w:tcPr>
          <w:p>
            <w:pPr>
              <w:pStyle w:val="13"/>
            </w:pPr>
            <w:r>
              <w:t>1935.00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2120501</w:t>
            </w:r>
          </w:p>
        </w:tc>
        <w:tc>
          <w:tcPr>
            <w:tcW w:w="4535" w:type="dxa"/>
            <w:vAlign w:val="center"/>
          </w:tcPr>
          <w:p>
            <w:pPr>
              <w:pStyle w:val="14"/>
            </w:pPr>
            <w:r>
              <w:t>城乡社区环境卫生</w:t>
            </w:r>
          </w:p>
        </w:tc>
        <w:tc>
          <w:tcPr>
            <w:tcW w:w="2551" w:type="dxa"/>
            <w:vAlign w:val="center"/>
          </w:tcPr>
          <w:p>
            <w:pPr>
              <w:pStyle w:val="13"/>
            </w:pPr>
            <w:r>
              <w:t>1935.00</w:t>
            </w:r>
          </w:p>
        </w:tc>
        <w:tc>
          <w:tcPr>
            <w:tcW w:w="2551" w:type="dxa"/>
            <w:vAlign w:val="center"/>
          </w:tcPr>
          <w:p>
            <w:pPr>
              <w:pStyle w:val="13"/>
            </w:pPr>
          </w:p>
        </w:tc>
        <w:tc>
          <w:tcPr>
            <w:tcW w:w="2551" w:type="dxa"/>
            <w:vAlign w:val="center"/>
          </w:tcPr>
          <w:p>
            <w:pPr>
              <w:pStyle w:val="13"/>
            </w:pPr>
            <w:r>
              <w:t>1935.00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2130314</w:t>
            </w:r>
          </w:p>
        </w:tc>
        <w:tc>
          <w:tcPr>
            <w:tcW w:w="4535" w:type="dxa"/>
            <w:vAlign w:val="center"/>
          </w:tcPr>
          <w:p>
            <w:pPr>
              <w:pStyle w:val="14"/>
            </w:pPr>
            <w:r>
              <w:t>防汛</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13.05</w:t>
            </w:r>
          </w:p>
        </w:tc>
        <w:tc>
          <w:tcPr>
            <w:tcW w:w="2551" w:type="dxa"/>
            <w:vAlign w:val="center"/>
          </w:tcPr>
          <w:p>
            <w:pPr>
              <w:pStyle w:val="17"/>
            </w:pPr>
          </w:p>
        </w:tc>
        <w:tc>
          <w:tcPr>
            <w:tcW w:w="2551" w:type="dxa"/>
            <w:vAlign w:val="center"/>
          </w:tcPr>
          <w:p>
            <w:pPr>
              <w:pStyle w:val="17"/>
            </w:pPr>
            <w:r>
              <w:t>13.05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13.05</w:t>
            </w:r>
          </w:p>
        </w:tc>
        <w:tc>
          <w:tcPr>
            <w:tcW w:w="2551" w:type="dxa"/>
            <w:vAlign w:val="center"/>
          </w:tcPr>
          <w:p>
            <w:pPr>
              <w:pStyle w:val="13"/>
            </w:pPr>
          </w:p>
        </w:tc>
        <w:tc>
          <w:tcPr>
            <w:tcW w:w="2551" w:type="dxa"/>
            <w:vAlign w:val="center"/>
          </w:tcPr>
          <w:p>
            <w:pPr>
              <w:pStyle w:val="13"/>
            </w:pPr>
            <w:r>
              <w:t>13.05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11.05</w:t>
            </w:r>
          </w:p>
        </w:tc>
        <w:tc>
          <w:tcPr>
            <w:tcW w:w="2551" w:type="dxa"/>
            <w:vAlign w:val="center"/>
          </w:tcPr>
          <w:p>
            <w:pPr>
              <w:pStyle w:val="13"/>
            </w:pPr>
          </w:p>
        </w:tc>
        <w:tc>
          <w:tcPr>
            <w:tcW w:w="2551" w:type="dxa"/>
            <w:vAlign w:val="center"/>
          </w:tcPr>
          <w:p>
            <w:pPr>
              <w:pStyle w:val="13"/>
            </w:pPr>
            <w:r>
              <w:t>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16725.78</w:t>
            </w:r>
          </w:p>
        </w:tc>
        <w:tc>
          <w:tcPr>
            <w:tcW w:w="2551" w:type="dxa"/>
            <w:vAlign w:val="center"/>
          </w:tcPr>
          <w:p>
            <w:pPr>
              <w:pStyle w:val="17"/>
            </w:pPr>
          </w:p>
        </w:tc>
        <w:tc>
          <w:tcPr>
            <w:tcW w:w="2551" w:type="dxa"/>
            <w:vAlign w:val="center"/>
          </w:tcPr>
          <w:p>
            <w:pPr>
              <w:pStyle w:val="17"/>
            </w:pPr>
            <w:r>
              <w:t>16725.78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2120803</w:t>
            </w:r>
          </w:p>
        </w:tc>
        <w:tc>
          <w:tcPr>
            <w:tcW w:w="4535" w:type="dxa"/>
            <w:vAlign w:val="center"/>
          </w:tcPr>
          <w:p>
            <w:pPr>
              <w:pStyle w:val="14"/>
            </w:pPr>
            <w:r>
              <w:t>城市建设支出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22498</w:t>
            </w:r>
          </w:p>
        </w:tc>
        <w:tc>
          <w:tcPr>
            <w:tcW w:w="4535" w:type="dxa"/>
            <w:vAlign w:val="center"/>
          </w:tcPr>
          <w:p>
            <w:pPr>
              <w:pStyle w:val="14"/>
            </w:pPr>
            <w:r>
              <w:t>超长期特别国债安排的支出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2249802</w:t>
            </w:r>
          </w:p>
        </w:tc>
        <w:tc>
          <w:tcPr>
            <w:tcW w:w="4535" w:type="dxa"/>
            <w:vAlign w:val="center"/>
          </w:tcPr>
          <w:p>
            <w:pPr>
              <w:pStyle w:val="14"/>
            </w:pPr>
            <w:r>
              <w:t>自然灾害恢复重建支出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河北沧州经济开发区行政执法协调联络办公室2025年部门预算信息公开情况说明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河北沧州经济开发区行政执法协调联络办公室2025年部门预算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按照《中华人民共和国预算法》、《地方预决算公开操作规程》和《关于进一步推进预算公开工作的实施意见》规定，现将河北沧州经济开发区行政执法协调联络办公室2025年部门预算公开如下：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根据中共沧州市委编办《中共河北沧州经济开发区工作委员会河北沧州经济开发区管理委员会职能配置、内设机构和人员编制规定》，我单位主要职责是：负责区域内综合行政执法协调联络工作，承担授权委托的规划建设、道路交通、环境卫生、园林绿化、城市管理、河道管理等领域综合行政执法工作；负责建立健全行政执法监督机制；负责数字化城市管理和城市更新工作；负责协调与周边区域的统一规划管控，划定管控范围和开发边界，加强开发强度管制，实现土地节约集约利用；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河北沧州经济开发区行政执法协调联络办公室本级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按照预算管理有关规定，目前部门预算的编制实行综合预算管理，即全部收入和支出都反映在预算中。河北沧州经济开发区行政执法协调联络办公室机关及所属事业单位的收支包含在部门预算中。</w:t>
      </w:r>
    </w:p>
    <w:p>
      <w:pPr>
        <w:pStyle w:val="20"/>
      </w:pPr>
      <w:r>
        <w:t>1、收入说明</w:t>
      </w:r>
    </w:p>
    <w:p>
      <w:pPr>
        <w:pStyle w:val="20"/>
      </w:pPr>
      <w:r>
        <w:t>反映本部门当年全部收入。2025年预算收入23838.83万元，其中：一般公共预算收入5713.05万元，基金预算收入2880.00万元，国有资本经营预算收入0.00万元，财政专户核拨收入0.00万元，单位资金收入0.00万元，上年结转结余15245.78万元。</w:t>
      </w:r>
    </w:p>
    <w:p>
      <w:pPr>
        <w:pStyle w:val="20"/>
      </w:pPr>
      <w:r>
        <w:t>2、支出说明</w:t>
      </w:r>
    </w:p>
    <w:p>
      <w:pPr>
        <w:pStyle w:val="20"/>
      </w:pPr>
      <w:r>
        <w:t>收支预算总表支出栏、基本支出表、项目支出表按经济分类和支出功能分类科目编制，反映河北沧州经济开发区行政执法协调联络办公室年度部门预算中支出预算的总体情况。2025年支出预算23838.83万元，其中基本支出13.05万元，包括人员经费0.00万元和日常公用经费13.05万元；项目支出23825.78万元，主要为无</w:t>
      </w:r>
    </w:p>
    <w:p>
      <w:pPr>
        <w:pStyle w:val="20"/>
      </w:pPr>
      <w:r>
        <w:t>3、比上年增减情况</w:t>
      </w:r>
    </w:p>
    <w:p>
      <w:pPr>
        <w:pStyle w:val="20"/>
      </w:pPr>
      <w:r>
        <w:t>2025年预算收支安排23838.83万元，较2024年预算增加12965.39万元，其中：基本支出减少0.45万元，主要为无项目支出增加12965.84万元，主要为无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2025年，我部门机关运行经费共计安排13.05万元，主要用于日常维修、办公用房水电费、办公用房取暖费、办公用房物业管理费等日常运行支出。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对辖区内市容环境卫生、公共基础设施（水、电、排水、燃气、供暖）维修维护以及安全隐患排查、安全生产监管；为经济发展提供执法保障，服务开发区经济建设。</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完成环卫、绿化、公用设施维护维修、市政设施一体化市场运行、完成污水处理年度任务目标、完成环境提升整治等年度任务、完成其他机关运行年初设定目标要求。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为规范工作秩序、提高工作效率、确保工作质量，本部门从以下几个方面提出相应的保障措施。</w:t>
      </w:r>
    </w:p>
    <w:p>
      <w:pPr>
        <w:pStyle w:val="25"/>
      </w:pPr>
      <w:r>
        <w:t>一、加强组织领导</w:t>
      </w:r>
    </w:p>
    <w:p>
      <w:pPr>
        <w:pStyle w:val="25"/>
      </w:pPr>
      <w:r>
        <w:t>1.制定工作制度落实工作计划。明确工作制度落实的目标、任务、时间节点和责任人，确保工作有序推进。</w:t>
      </w:r>
    </w:p>
    <w:p>
      <w:pPr>
        <w:pStyle w:val="25"/>
      </w:pPr>
      <w:r>
        <w:t>2.定期召开工作会议。研究解决工作制度落实过程中遇到的问题，总结经验，改进工作方法。</w:t>
      </w:r>
    </w:p>
    <w:p>
      <w:pPr>
        <w:pStyle w:val="25"/>
      </w:pPr>
      <w:r>
        <w:t>二、强化宣传教育</w:t>
      </w:r>
    </w:p>
    <w:p>
      <w:pPr>
        <w:pStyle w:val="25"/>
      </w:pPr>
      <w:r>
        <w:t>定期开展工作制度宣传活动。通过座谈会等形式提高全体员工对工作制度的认识和理解。</w:t>
      </w:r>
    </w:p>
    <w:p>
      <w:pPr>
        <w:pStyle w:val="25"/>
      </w:pPr>
      <w:r>
        <w:t>三、严格监督检查</w:t>
      </w:r>
    </w:p>
    <w:p>
      <w:pPr>
        <w:pStyle w:val="25"/>
      </w:pPr>
      <w:r>
        <w:t>1.开展专项督查。针对工作中存在的问题，组织开展专项督查，确保工作制度得到有效落实。</w:t>
      </w:r>
    </w:p>
    <w:p>
      <w:pPr>
        <w:pStyle w:val="25"/>
      </w:pPr>
      <w:r>
        <w:t>2.加强日常巡查。对工作制度落实情况进行日常巡查，及时发现和纠正问题。</w:t>
      </w:r>
    </w:p>
    <w:p>
      <w:pPr>
        <w:pStyle w:val="25"/>
      </w:pPr>
      <w:r>
        <w:t>四、强化责任追究</w:t>
      </w:r>
    </w:p>
    <w:p>
      <w:pPr>
        <w:pStyle w:val="25"/>
      </w:pPr>
      <w:r>
        <w:t>1.明确工作制度落实责任。将工作制度落实情况与部门、个人职责挂钩，确保责任落实到人。</w:t>
      </w:r>
    </w:p>
    <w:p>
      <w:pPr>
        <w:pStyle w:val="25"/>
        <w:sectPr>
          <w:pgSz w:w="16840" w:h="11900" w:orient="landscape"/>
          <w:pgMar w:top="1361" w:right="1020" w:bottom="1361" w:left="1020" w:header="720" w:footer="720" w:gutter="0"/>
          <w:cols w:space="720" w:num="1"/>
        </w:sectPr>
      </w:pPr>
      <w:r>
        <w:t>2.建立责任追究制度。对违反工作制度的行为，依法依规追究相关责任人的责任。</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1、安保服务费绩效目标表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13091125P00518710004D</w:t>
            </w:r>
          </w:p>
        </w:tc>
        <w:tc>
          <w:tcPr>
            <w:tcW w:w="2835" w:type="dxa"/>
            <w:vAlign w:val="center"/>
          </w:tcPr>
          <w:p>
            <w:pPr>
              <w:pStyle w:val="12"/>
            </w:pPr>
            <w:r>
              <w:t>项目名称</w:t>
            </w:r>
          </w:p>
        </w:tc>
        <w:tc>
          <w:tcPr>
            <w:tcW w:w="6095" w:type="dxa"/>
            <w:gridSpan w:val="3"/>
            <w:vAlign w:val="center"/>
          </w:tcPr>
          <w:p>
            <w:pPr>
              <w:pStyle w:val="14"/>
            </w:pPr>
            <w:r>
              <w:t>安保服务费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用于支付拆违等过程中保安服务费。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1.全面提升宜居环境建设水平。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辖区环境提升作业</w:t>
            </w:r>
          </w:p>
        </w:tc>
        <w:tc>
          <w:tcPr>
            <w:tcW w:w="5386" w:type="dxa"/>
            <w:vAlign w:val="center"/>
          </w:tcPr>
          <w:p>
            <w:pPr>
              <w:pStyle w:val="14"/>
            </w:pPr>
            <w:r>
              <w:t>创建文明城市</w:t>
            </w:r>
          </w:p>
        </w:tc>
        <w:tc>
          <w:tcPr>
            <w:tcW w:w="2268" w:type="dxa"/>
            <w:vAlign w:val="center"/>
          </w:tcPr>
          <w:p>
            <w:pPr>
              <w:pStyle w:val="14"/>
            </w:pPr>
            <w:r>
              <w:t>100百分比</w:t>
            </w:r>
            <w:r>
              <w:tab/>
            </w:r>
          </w:p>
          <w:p>
            <w:pPr>
              <w:pStyle w:val="14"/>
            </w:pP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创建文明城市作业考核标准</w:t>
            </w:r>
          </w:p>
        </w:tc>
        <w:tc>
          <w:tcPr>
            <w:tcW w:w="2268" w:type="dxa"/>
            <w:vAlign w:val="center"/>
          </w:tcPr>
          <w:p>
            <w:pPr>
              <w:pStyle w:val="14"/>
            </w:pPr>
            <w:r>
              <w:t>100百分比</w:t>
            </w:r>
            <w:r>
              <w:tab/>
            </w: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拆违管控经费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创城作业情况</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创城水平提升情况</w:t>
            </w:r>
          </w:p>
        </w:tc>
        <w:tc>
          <w:tcPr>
            <w:tcW w:w="5386" w:type="dxa"/>
            <w:vAlign w:val="center"/>
          </w:tcPr>
          <w:p>
            <w:pPr>
              <w:pStyle w:val="14"/>
            </w:pPr>
            <w:r>
              <w:t>提升环境形象，规范城市建设，维护城市发展</w:t>
            </w:r>
          </w:p>
        </w:tc>
        <w:tc>
          <w:tcPr>
            <w:tcW w:w="2268" w:type="dxa"/>
            <w:vAlign w:val="center"/>
          </w:tcPr>
          <w:p>
            <w:pPr>
              <w:pStyle w:val="14"/>
            </w:pPr>
            <w:r>
              <w:t>≥95百分比</w:t>
            </w:r>
            <w:r>
              <w:tab/>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不断创城水平</w:t>
            </w:r>
          </w:p>
        </w:tc>
        <w:tc>
          <w:tcPr>
            <w:tcW w:w="5386" w:type="dxa"/>
            <w:vAlign w:val="center"/>
          </w:tcPr>
          <w:p>
            <w:pPr>
              <w:pStyle w:val="14"/>
            </w:pPr>
            <w:r>
              <w:t>项目持续运行</w:t>
            </w:r>
          </w:p>
        </w:tc>
        <w:tc>
          <w:tcPr>
            <w:tcW w:w="2268" w:type="dxa"/>
            <w:vAlign w:val="center"/>
          </w:tcPr>
          <w:p>
            <w:pPr>
              <w:pStyle w:val="14"/>
            </w:pPr>
            <w:r>
              <w:t>≥95百分比</w:t>
            </w:r>
            <w:r>
              <w:tab/>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r>
              <w:tab/>
            </w:r>
          </w:p>
        </w:tc>
        <w:tc>
          <w:tcPr>
            <w:tcW w:w="1276" w:type="dxa"/>
            <w:vAlign w:val="center"/>
          </w:tcPr>
          <w:p>
            <w:pPr>
              <w:pStyle w:val="14"/>
            </w:pPr>
            <w:r>
              <w:t>服务对象满意度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13091125P00518910004Q</w:t>
            </w:r>
          </w:p>
        </w:tc>
        <w:tc>
          <w:tcPr>
            <w:tcW w:w="2835" w:type="dxa"/>
            <w:vAlign w:val="center"/>
          </w:tcPr>
          <w:p>
            <w:pPr>
              <w:pStyle w:val="12"/>
            </w:pPr>
            <w:r>
              <w:t>项目名称</w:t>
            </w:r>
          </w:p>
        </w:tc>
        <w:tc>
          <w:tcPr>
            <w:tcW w:w="6095" w:type="dxa"/>
            <w:gridSpan w:val="3"/>
            <w:vAlign w:val="center"/>
          </w:tcPr>
          <w:p>
            <w:pPr>
              <w:pStyle w:val="14"/>
            </w:pPr>
            <w:r>
              <w:t>安全专项经费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用于安全生产检查及聘请专家费用。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1.落实上级部门要求，督促安全生产各项政策措施落实到位，安全隐患及时得到整改，增强开发区企业和人民群众的安全意识，提升安全常识储备和应急处置能力，降低事故发生几率。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专家检查工作完成度，宣传、教育、培训所用材料的质量</w:t>
            </w:r>
          </w:p>
        </w:tc>
        <w:tc>
          <w:tcPr>
            <w:tcW w:w="5386" w:type="dxa"/>
            <w:vAlign w:val="center"/>
          </w:tcPr>
          <w:p>
            <w:pPr>
              <w:pStyle w:val="14"/>
            </w:pPr>
            <w:r>
              <w:t>开展检查的流程，使用的检测工具，检查的细致程度，宣传材料材质、内容清晰度、可用性等相关指标应符合规定，适应工作要求</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专家开展检查所用的时间，开展宣传、教育、培训活动的次数</w:t>
            </w:r>
          </w:p>
        </w:tc>
        <w:tc>
          <w:tcPr>
            <w:tcW w:w="5386" w:type="dxa"/>
            <w:vAlign w:val="center"/>
          </w:tcPr>
          <w:p>
            <w:pPr>
              <w:pStyle w:val="14"/>
            </w:pPr>
            <w:r>
              <w:t>每两月开展一次检查，每次检查用时不低于15小时，总用时不低于90小时，根据工作需要增加宣传、教育、培训频率</w:t>
            </w:r>
          </w:p>
        </w:tc>
        <w:tc>
          <w:tcPr>
            <w:tcW w:w="2268" w:type="dxa"/>
            <w:vAlign w:val="center"/>
          </w:tcPr>
          <w:p>
            <w:pPr>
              <w:pStyle w:val="14"/>
            </w:pPr>
            <w:r>
              <w:t>100百分比</w:t>
            </w:r>
          </w:p>
        </w:tc>
        <w:tc>
          <w:tcPr>
            <w:tcW w:w="1276" w:type="dxa"/>
            <w:vAlign w:val="center"/>
          </w:tcPr>
          <w:p>
            <w:pPr>
              <w:pStyle w:val="14"/>
            </w:pPr>
            <w:r>
              <w:t>根据相关法律法规和合同规定，结合开发区实际情况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及时拨付</w:t>
            </w:r>
          </w:p>
        </w:tc>
        <w:tc>
          <w:tcPr>
            <w:tcW w:w="5386" w:type="dxa"/>
            <w:vAlign w:val="center"/>
          </w:tcPr>
          <w:p>
            <w:pPr>
              <w:pStyle w:val="14"/>
            </w:pPr>
            <w:r>
              <w:t>及时拨付安全生产专项经费</w:t>
            </w:r>
          </w:p>
        </w:tc>
        <w:tc>
          <w:tcPr>
            <w:tcW w:w="2268" w:type="dxa"/>
            <w:vAlign w:val="center"/>
          </w:tcPr>
          <w:p>
            <w:pPr>
              <w:pStyle w:val="14"/>
            </w:pPr>
            <w:r>
              <w:t>≥95百分比</w:t>
            </w:r>
          </w:p>
        </w:tc>
        <w:tc>
          <w:tcPr>
            <w:tcW w:w="1276" w:type="dxa"/>
            <w:vAlign w:val="center"/>
          </w:tcPr>
          <w:p>
            <w:pPr>
              <w:pStyle w:val="14"/>
            </w:pPr>
            <w:r>
              <w:t>根据实际工作需要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安全生产工作产生费用的效费比</w:t>
            </w:r>
          </w:p>
        </w:tc>
        <w:tc>
          <w:tcPr>
            <w:tcW w:w="5386" w:type="dxa"/>
            <w:vAlign w:val="center"/>
          </w:tcPr>
          <w:p>
            <w:pPr>
              <w:pStyle w:val="14"/>
            </w:pPr>
            <w:r>
              <w:t>安全生产检测设备、服装，开展安全生产工作产生的其他费用以及形成的积极效果，宣传、教育、培训活动产生的费用和效果</w:t>
            </w:r>
          </w:p>
        </w:tc>
        <w:tc>
          <w:tcPr>
            <w:tcW w:w="2268" w:type="dxa"/>
            <w:vAlign w:val="center"/>
          </w:tcPr>
          <w:p>
            <w:pPr>
              <w:pStyle w:val="14"/>
            </w:pPr>
            <w:r>
              <w:t>100百分比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专家检查、宣传、教育、培训普及率</w:t>
            </w:r>
          </w:p>
        </w:tc>
        <w:tc>
          <w:tcPr>
            <w:tcW w:w="5386" w:type="dxa"/>
            <w:vAlign w:val="center"/>
          </w:tcPr>
          <w:p>
            <w:pPr>
              <w:pStyle w:val="14"/>
            </w:pPr>
            <w:r>
              <w:t>企业检查率，宣传、教育、培训活动的覆盖率</w:t>
            </w:r>
          </w:p>
        </w:tc>
        <w:tc>
          <w:tcPr>
            <w:tcW w:w="2268" w:type="dxa"/>
            <w:vAlign w:val="center"/>
          </w:tcPr>
          <w:p>
            <w:pPr>
              <w:pStyle w:val="14"/>
            </w:pPr>
            <w:r>
              <w:t>100百分比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长效发展</w:t>
            </w:r>
          </w:p>
        </w:tc>
        <w:tc>
          <w:tcPr>
            <w:tcW w:w="5386" w:type="dxa"/>
            <w:vAlign w:val="center"/>
          </w:tcPr>
          <w:p>
            <w:pPr>
              <w:pStyle w:val="14"/>
            </w:pPr>
            <w:r>
              <w:t>保障安全生产检查工作长效、可持续进行</w:t>
            </w:r>
          </w:p>
        </w:tc>
        <w:tc>
          <w:tcPr>
            <w:tcW w:w="2268" w:type="dxa"/>
            <w:vAlign w:val="center"/>
          </w:tcPr>
          <w:p>
            <w:pPr>
              <w:pStyle w:val="14"/>
            </w:pPr>
            <w:r>
              <w:t>≥95百分比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公众对专家检查、宣传、教育、培训活动的满意程度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3、沧市财建〔2024〕229号关于下达超长期特别国债绩效目标表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13091124P000339100035</w:t>
            </w:r>
          </w:p>
        </w:tc>
        <w:tc>
          <w:tcPr>
            <w:tcW w:w="2835" w:type="dxa"/>
            <w:vAlign w:val="center"/>
          </w:tcPr>
          <w:p>
            <w:pPr>
              <w:pStyle w:val="12"/>
            </w:pPr>
            <w:r>
              <w:t>项目名称</w:t>
            </w:r>
          </w:p>
        </w:tc>
        <w:tc>
          <w:tcPr>
            <w:tcW w:w="6095" w:type="dxa"/>
            <w:gridSpan w:val="3"/>
            <w:vAlign w:val="center"/>
          </w:tcPr>
          <w:p>
            <w:pPr>
              <w:pStyle w:val="14"/>
            </w:pPr>
            <w:r>
              <w:t>沧市财建〔2024〕229号关于下达超长期特别国债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13845.78</w:t>
            </w:r>
          </w:p>
        </w:tc>
        <w:tc>
          <w:tcPr>
            <w:tcW w:w="2835" w:type="dxa"/>
            <w:vAlign w:val="center"/>
          </w:tcPr>
          <w:p>
            <w:pPr>
              <w:pStyle w:val="12"/>
            </w:pPr>
            <w:r>
              <w:t>其中：财政    资金</w:t>
            </w:r>
          </w:p>
        </w:tc>
        <w:tc>
          <w:tcPr>
            <w:tcW w:w="2551" w:type="dxa"/>
            <w:vAlign w:val="center"/>
          </w:tcPr>
          <w:p>
            <w:pPr>
              <w:pStyle w:val="14"/>
            </w:pPr>
            <w:r>
              <w:t>13845.78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用于开发区地下管网建设改造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13845.78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1.用于我区城市地下管网建设改造项目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保障管网建设改造资金如数拨付相关单位</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保障工程建设质量</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及时拨付项目资金，保障工程按节点完成改造</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提升我区营商环境水平</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保障园区基础设施建设再上新台阶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长效影响</w:t>
            </w:r>
          </w:p>
        </w:tc>
        <w:tc>
          <w:tcPr>
            <w:tcW w:w="5386" w:type="dxa"/>
            <w:vAlign w:val="center"/>
          </w:tcPr>
          <w:p>
            <w:pPr>
              <w:pStyle w:val="14"/>
            </w:pPr>
            <w:r>
              <w:t>保障地下管网建设建立长效管护机制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辖区企业及居民对地下管网改造工作满意度</w:t>
            </w:r>
          </w:p>
        </w:tc>
        <w:tc>
          <w:tcPr>
            <w:tcW w:w="2268" w:type="dxa"/>
            <w:vAlign w:val="center"/>
          </w:tcPr>
          <w:p>
            <w:pPr>
              <w:pStyle w:val="14"/>
            </w:pPr>
            <w:r>
              <w:t>≥95百分比</w:t>
            </w:r>
          </w:p>
        </w:tc>
        <w:tc>
          <w:tcPr>
            <w:tcW w:w="1276" w:type="dxa"/>
            <w:vAlign w:val="center"/>
          </w:tcPr>
          <w:p>
            <w:pPr>
              <w:pStyle w:val="14"/>
            </w:pPr>
            <w:r>
              <w:t>服务对象满意度反馈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4、沧州经济开发区开济街和风望路基础设施改造项目绩效目标表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13091124P00543410003D</w:t>
            </w:r>
          </w:p>
        </w:tc>
        <w:tc>
          <w:tcPr>
            <w:tcW w:w="2835" w:type="dxa"/>
            <w:vAlign w:val="center"/>
          </w:tcPr>
          <w:p>
            <w:pPr>
              <w:pStyle w:val="12"/>
            </w:pPr>
            <w:r>
              <w:t>项目名称</w:t>
            </w:r>
          </w:p>
        </w:tc>
        <w:tc>
          <w:tcPr>
            <w:tcW w:w="6095" w:type="dxa"/>
            <w:gridSpan w:val="3"/>
            <w:vAlign w:val="center"/>
          </w:tcPr>
          <w:p>
            <w:pPr>
              <w:pStyle w:val="14"/>
            </w:pPr>
            <w:r>
              <w:t>沧州经济开发区开济街和风望路基础设施改造项目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1400.00</w:t>
            </w:r>
          </w:p>
        </w:tc>
        <w:tc>
          <w:tcPr>
            <w:tcW w:w="2835" w:type="dxa"/>
            <w:vAlign w:val="center"/>
          </w:tcPr>
          <w:p>
            <w:pPr>
              <w:pStyle w:val="12"/>
            </w:pPr>
            <w:r>
              <w:t>其中：财政    资金</w:t>
            </w:r>
          </w:p>
        </w:tc>
        <w:tc>
          <w:tcPr>
            <w:tcW w:w="2551" w:type="dxa"/>
            <w:vAlign w:val="center"/>
          </w:tcPr>
          <w:p>
            <w:pPr>
              <w:pStyle w:val="14"/>
            </w:pPr>
            <w:r>
              <w:t>1400.00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开济街和风望路基础设施改造项目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1.沧州经济开发区开济街和风望路基础设施改造项目费用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如数拨付改造项目资金</w:t>
            </w:r>
          </w:p>
        </w:tc>
        <w:tc>
          <w:tcPr>
            <w:tcW w:w="5386" w:type="dxa"/>
            <w:vAlign w:val="center"/>
          </w:tcPr>
          <w:p>
            <w:pPr>
              <w:pStyle w:val="14"/>
            </w:pPr>
            <w:r>
              <w:t>财政下达项目资金，如数支出</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保障改造项目工程质量</w:t>
            </w:r>
          </w:p>
        </w:tc>
        <w:tc>
          <w:tcPr>
            <w:tcW w:w="5386" w:type="dxa"/>
            <w:vAlign w:val="center"/>
          </w:tcPr>
          <w:p>
            <w:pPr>
              <w:pStyle w:val="14"/>
            </w:pPr>
            <w:r>
              <w:t>保障工程质量达到验收要求</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及时拨付改造项目资金</w:t>
            </w:r>
          </w:p>
        </w:tc>
        <w:tc>
          <w:tcPr>
            <w:tcW w:w="5386" w:type="dxa"/>
            <w:vAlign w:val="center"/>
          </w:tcPr>
          <w:p>
            <w:pPr>
              <w:pStyle w:val="14"/>
            </w:pPr>
            <w:r>
              <w:t>及时拨付财政下达项目资金</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提升园区营商环境</w:t>
            </w:r>
          </w:p>
        </w:tc>
        <w:tc>
          <w:tcPr>
            <w:tcW w:w="5386" w:type="dxa"/>
            <w:vAlign w:val="center"/>
          </w:tcPr>
          <w:p>
            <w:pPr>
              <w:pStyle w:val="14"/>
            </w:pPr>
            <w:r>
              <w:t>进一步提升园区整体营商环境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改善园区环境质量</w:t>
            </w:r>
          </w:p>
        </w:tc>
        <w:tc>
          <w:tcPr>
            <w:tcW w:w="5386" w:type="dxa"/>
            <w:vAlign w:val="center"/>
          </w:tcPr>
          <w:p>
            <w:pPr>
              <w:pStyle w:val="14"/>
            </w:pPr>
            <w:r>
              <w:t>改善园区基础设施建设环境质量</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促进园区可持续发展</w:t>
            </w:r>
          </w:p>
        </w:tc>
        <w:tc>
          <w:tcPr>
            <w:tcW w:w="5386" w:type="dxa"/>
            <w:vAlign w:val="center"/>
          </w:tcPr>
          <w:p>
            <w:pPr>
              <w:pStyle w:val="14"/>
            </w:pPr>
            <w:r>
              <w:t>保障园区长效可持续发展</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5、拆违经费绩效目标表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13091125P00521010004T</w:t>
            </w:r>
          </w:p>
        </w:tc>
        <w:tc>
          <w:tcPr>
            <w:tcW w:w="2835" w:type="dxa"/>
            <w:vAlign w:val="center"/>
          </w:tcPr>
          <w:p>
            <w:pPr>
              <w:pStyle w:val="12"/>
            </w:pPr>
            <w:r>
              <w:t>项目名称</w:t>
            </w:r>
          </w:p>
        </w:tc>
        <w:tc>
          <w:tcPr>
            <w:tcW w:w="6095" w:type="dxa"/>
            <w:gridSpan w:val="3"/>
            <w:vAlign w:val="center"/>
          </w:tcPr>
          <w:p>
            <w:pPr>
              <w:pStyle w:val="14"/>
            </w:pPr>
            <w:r>
              <w:t>拆违经费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用于付拆除违建第三方公司机械费、材料费及人工费。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1.拨付第三方公司机械费、材料费及人工费。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辖区违建拆除作业</w:t>
            </w:r>
          </w:p>
        </w:tc>
        <w:tc>
          <w:tcPr>
            <w:tcW w:w="5386" w:type="dxa"/>
            <w:vAlign w:val="center"/>
          </w:tcPr>
          <w:p>
            <w:pPr>
              <w:pStyle w:val="14"/>
            </w:pPr>
            <w:r>
              <w:t>辖区查处违章建筑，全年拆除违建</w:t>
            </w:r>
          </w:p>
        </w:tc>
        <w:tc>
          <w:tcPr>
            <w:tcW w:w="2268" w:type="dxa"/>
            <w:vAlign w:val="center"/>
          </w:tcPr>
          <w:p>
            <w:pPr>
              <w:pStyle w:val="14"/>
            </w:pPr>
            <w:r>
              <w:t>100百分比</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违建拆除作业考核标准</w:t>
            </w:r>
          </w:p>
        </w:tc>
        <w:tc>
          <w:tcPr>
            <w:tcW w:w="2268" w:type="dxa"/>
            <w:vAlign w:val="center"/>
          </w:tcPr>
          <w:p>
            <w:pPr>
              <w:pStyle w:val="14"/>
            </w:pPr>
            <w:r>
              <w:t>100百分比</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拆违管控经费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违建拆除作业情况</w:t>
            </w:r>
          </w:p>
        </w:tc>
        <w:tc>
          <w:tcPr>
            <w:tcW w:w="5386" w:type="dxa"/>
            <w:vAlign w:val="center"/>
          </w:tcPr>
          <w:p>
            <w:pPr>
              <w:pStyle w:val="14"/>
            </w:pPr>
            <w:r>
              <w:t>存量违法建筑依法处理</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违建拆除水平提升情况</w:t>
            </w:r>
          </w:p>
        </w:tc>
        <w:tc>
          <w:tcPr>
            <w:tcW w:w="5386" w:type="dxa"/>
            <w:vAlign w:val="center"/>
          </w:tcPr>
          <w:p>
            <w:pPr>
              <w:pStyle w:val="14"/>
            </w:pPr>
            <w:r>
              <w:t>提升环境形象，规范城市建设，维护城市发展</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不断提升违建管控水平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13091125P00517310009H</w:t>
            </w:r>
          </w:p>
        </w:tc>
        <w:tc>
          <w:tcPr>
            <w:tcW w:w="2835" w:type="dxa"/>
            <w:vAlign w:val="center"/>
          </w:tcPr>
          <w:p>
            <w:pPr>
              <w:pStyle w:val="12"/>
            </w:pPr>
            <w:r>
              <w:t>项目名称</w:t>
            </w:r>
          </w:p>
        </w:tc>
        <w:tc>
          <w:tcPr>
            <w:tcW w:w="6095" w:type="dxa"/>
            <w:gridSpan w:val="3"/>
            <w:vAlign w:val="center"/>
          </w:tcPr>
          <w:p>
            <w:pPr>
              <w:pStyle w:val="14"/>
            </w:pPr>
            <w:r>
              <w:t>城市建设基金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600.00</w:t>
            </w:r>
          </w:p>
        </w:tc>
        <w:tc>
          <w:tcPr>
            <w:tcW w:w="2835" w:type="dxa"/>
            <w:vAlign w:val="center"/>
          </w:tcPr>
          <w:p>
            <w:pPr>
              <w:pStyle w:val="12"/>
            </w:pPr>
            <w:r>
              <w:t>其中：财政    资金</w:t>
            </w:r>
          </w:p>
        </w:tc>
        <w:tc>
          <w:tcPr>
            <w:tcW w:w="2551" w:type="dxa"/>
            <w:vAlign w:val="center"/>
          </w:tcPr>
          <w:p>
            <w:pPr>
              <w:pStyle w:val="14"/>
            </w:pPr>
            <w:r>
              <w:t>600.00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用于园区城建维护维修等工程费用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1.用于城市建设维护等工程费用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如数拨付财政下达城建资金</w:t>
            </w:r>
          </w:p>
        </w:tc>
        <w:tc>
          <w:tcPr>
            <w:tcW w:w="5386" w:type="dxa"/>
            <w:vAlign w:val="center"/>
          </w:tcPr>
          <w:p>
            <w:pPr>
              <w:pStyle w:val="14"/>
            </w:pPr>
            <w:r>
              <w:t>如数拨付城建基金</w:t>
            </w:r>
          </w:p>
        </w:tc>
        <w:tc>
          <w:tcPr>
            <w:tcW w:w="2268" w:type="dxa"/>
            <w:vAlign w:val="center"/>
          </w:tcPr>
          <w:p>
            <w:pPr>
              <w:pStyle w:val="14"/>
            </w:pPr>
            <w:r>
              <w:t>100百分比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保障各项维护维修工程质量</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及时拨付财政下达城建资金</w:t>
            </w:r>
          </w:p>
        </w:tc>
        <w:tc>
          <w:tcPr>
            <w:tcW w:w="5386" w:type="dxa"/>
            <w:vAlign w:val="center"/>
          </w:tcPr>
          <w:p>
            <w:pPr>
              <w:pStyle w:val="14"/>
            </w:pPr>
            <w:r>
              <w:t>及时拨付城建基金</w:t>
            </w:r>
          </w:p>
        </w:tc>
        <w:tc>
          <w:tcPr>
            <w:tcW w:w="2268" w:type="dxa"/>
            <w:vAlign w:val="center"/>
          </w:tcPr>
          <w:p>
            <w:pPr>
              <w:pStyle w:val="14"/>
            </w:pPr>
            <w:r>
              <w:t>100百分比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营商环境进一步提升</w:t>
            </w:r>
          </w:p>
        </w:tc>
        <w:tc>
          <w:tcPr>
            <w:tcW w:w="5386" w:type="dxa"/>
            <w:vAlign w:val="center"/>
          </w:tcPr>
          <w:p>
            <w:pPr>
              <w:pStyle w:val="14"/>
            </w:pPr>
            <w:r>
              <w:t>提升园区营商环境</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园区发展动力</w:t>
            </w:r>
          </w:p>
        </w:tc>
        <w:tc>
          <w:tcPr>
            <w:tcW w:w="5386" w:type="dxa"/>
            <w:vAlign w:val="center"/>
          </w:tcPr>
          <w:p>
            <w:pPr>
              <w:pStyle w:val="14"/>
            </w:pPr>
            <w:r>
              <w:t>推动园区环境质量发展</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长效指标</w:t>
            </w:r>
          </w:p>
        </w:tc>
        <w:tc>
          <w:tcPr>
            <w:tcW w:w="5386" w:type="dxa"/>
            <w:vAlign w:val="center"/>
          </w:tcPr>
          <w:p>
            <w:pPr>
              <w:pStyle w:val="14"/>
            </w:pPr>
            <w:r>
              <w:t>推进城建工作长效发展</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进一步提高服务对象满意度</w:t>
            </w:r>
          </w:p>
        </w:tc>
        <w:tc>
          <w:tcPr>
            <w:tcW w:w="2268" w:type="dxa"/>
            <w:vAlign w:val="center"/>
          </w:tcPr>
          <w:p>
            <w:pPr>
              <w:pStyle w:val="14"/>
            </w:pPr>
            <w:r>
              <w:t>≥98百分比</w:t>
            </w:r>
          </w:p>
        </w:tc>
        <w:tc>
          <w:tcPr>
            <w:tcW w:w="1276" w:type="dxa"/>
            <w:vAlign w:val="center"/>
          </w:tcPr>
          <w:p>
            <w:pPr>
              <w:pStyle w:val="14"/>
            </w:pPr>
            <w:r>
              <w:t>根据具体项目指标要求测算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13091125P00517310010W</w:t>
            </w:r>
          </w:p>
        </w:tc>
        <w:tc>
          <w:tcPr>
            <w:tcW w:w="2835" w:type="dxa"/>
            <w:vAlign w:val="center"/>
          </w:tcPr>
          <w:p>
            <w:pPr>
              <w:pStyle w:val="12"/>
            </w:pPr>
            <w:r>
              <w:t>项目名称</w:t>
            </w:r>
          </w:p>
        </w:tc>
        <w:tc>
          <w:tcPr>
            <w:tcW w:w="6095" w:type="dxa"/>
            <w:gridSpan w:val="3"/>
            <w:vAlign w:val="center"/>
          </w:tcPr>
          <w:p>
            <w:pPr>
              <w:pStyle w:val="14"/>
            </w:pPr>
            <w:r>
              <w:t>城市建设基金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用于城市建设维护维修费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1.用于开发区城市建设维护维修费用。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入数拨付财政资金</w:t>
            </w:r>
          </w:p>
        </w:tc>
        <w:tc>
          <w:tcPr>
            <w:tcW w:w="5386" w:type="dxa"/>
            <w:vAlign w:val="center"/>
          </w:tcPr>
          <w:p>
            <w:pPr>
              <w:pStyle w:val="14"/>
            </w:pPr>
            <w:r>
              <w:t>按照合同约定拨付财政资金</w:t>
            </w:r>
          </w:p>
        </w:tc>
        <w:tc>
          <w:tcPr>
            <w:tcW w:w="2268" w:type="dxa"/>
            <w:vAlign w:val="center"/>
          </w:tcPr>
          <w:p>
            <w:pPr>
              <w:pStyle w:val="14"/>
            </w:pPr>
            <w:r>
              <w:t>100百分百</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按照合同约定保质保量完成</w:t>
            </w:r>
          </w:p>
        </w:tc>
        <w:tc>
          <w:tcPr>
            <w:tcW w:w="5386" w:type="dxa"/>
            <w:vAlign w:val="center"/>
          </w:tcPr>
          <w:p>
            <w:pPr>
              <w:pStyle w:val="14"/>
            </w:pPr>
            <w:r>
              <w:t>按照合同约定保质保量完成</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按照合同约定节点按期完工</w:t>
            </w:r>
          </w:p>
        </w:tc>
        <w:tc>
          <w:tcPr>
            <w:tcW w:w="5386" w:type="dxa"/>
            <w:vAlign w:val="center"/>
          </w:tcPr>
          <w:p>
            <w:pPr>
              <w:pStyle w:val="14"/>
            </w:pPr>
            <w:r>
              <w:t>按照合同约定节点按期完工</w:t>
            </w:r>
          </w:p>
        </w:tc>
        <w:tc>
          <w:tcPr>
            <w:tcW w:w="2268" w:type="dxa"/>
            <w:vAlign w:val="center"/>
          </w:tcPr>
          <w:p>
            <w:pPr>
              <w:pStyle w:val="14"/>
            </w:pPr>
            <w:r>
              <w:t>100百分百</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提升区容区貌，优化营商环境</w:t>
            </w:r>
          </w:p>
        </w:tc>
        <w:tc>
          <w:tcPr>
            <w:tcW w:w="5386" w:type="dxa"/>
            <w:vAlign w:val="center"/>
          </w:tcPr>
          <w:p>
            <w:pPr>
              <w:pStyle w:val="14"/>
            </w:pPr>
            <w:r>
              <w:t>提升区容区貌，优化营商环境</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优化区容区貌，营造良好环境</w:t>
            </w:r>
          </w:p>
        </w:tc>
        <w:tc>
          <w:tcPr>
            <w:tcW w:w="5386" w:type="dxa"/>
            <w:vAlign w:val="center"/>
          </w:tcPr>
          <w:p>
            <w:pPr>
              <w:pStyle w:val="14"/>
            </w:pPr>
            <w:r>
              <w:t>优化区容区貌，营造良好环境</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持续提升区容区貌</w:t>
            </w:r>
          </w:p>
        </w:tc>
        <w:tc>
          <w:tcPr>
            <w:tcW w:w="5386" w:type="dxa"/>
            <w:vAlign w:val="center"/>
          </w:tcPr>
          <w:p>
            <w:pPr>
              <w:pStyle w:val="14"/>
            </w:pPr>
            <w:r>
              <w:t>持续提升区容区貌</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提升区容区貌形象，提升群众满意度</w:t>
            </w:r>
          </w:p>
        </w:tc>
        <w:tc>
          <w:tcPr>
            <w:tcW w:w="5386" w:type="dxa"/>
            <w:vAlign w:val="center"/>
          </w:tcPr>
          <w:p>
            <w:pPr>
              <w:pStyle w:val="14"/>
            </w:pPr>
            <w:r>
              <w:t>提升区容区貌形象，提升群众满意度</w:t>
            </w:r>
          </w:p>
        </w:tc>
        <w:tc>
          <w:tcPr>
            <w:tcW w:w="2268" w:type="dxa"/>
            <w:vAlign w:val="center"/>
          </w:tcPr>
          <w:p>
            <w:pPr>
              <w:pStyle w:val="14"/>
            </w:pPr>
            <w:r>
              <w:t>≥98百分之九十八</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13091125P00MA3910007E</w:t>
            </w:r>
          </w:p>
        </w:tc>
        <w:tc>
          <w:tcPr>
            <w:tcW w:w="2835" w:type="dxa"/>
            <w:vAlign w:val="center"/>
          </w:tcPr>
          <w:p>
            <w:pPr>
              <w:pStyle w:val="12"/>
            </w:pPr>
            <w:r>
              <w:t>项目名称</w:t>
            </w:r>
          </w:p>
        </w:tc>
        <w:tc>
          <w:tcPr>
            <w:tcW w:w="6095" w:type="dxa"/>
            <w:gridSpan w:val="3"/>
            <w:vAlign w:val="center"/>
          </w:tcPr>
          <w:p>
            <w:pPr>
              <w:pStyle w:val="14"/>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用于创城相关工作费用。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1.全面提升创建文明城市水平。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创建文明城市作业</w:t>
            </w:r>
          </w:p>
        </w:tc>
        <w:tc>
          <w:tcPr>
            <w:tcW w:w="5386" w:type="dxa"/>
            <w:vAlign w:val="center"/>
          </w:tcPr>
          <w:p>
            <w:pPr>
              <w:pStyle w:val="14"/>
            </w:pPr>
            <w:r>
              <w:t>创建文明城市作业数量</w:t>
            </w:r>
          </w:p>
        </w:tc>
        <w:tc>
          <w:tcPr>
            <w:tcW w:w="2268" w:type="dxa"/>
            <w:vAlign w:val="center"/>
          </w:tcPr>
          <w:p>
            <w:pPr>
              <w:pStyle w:val="14"/>
            </w:pPr>
            <w:r>
              <w:t>100百分比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创建文明城市作业考核标准</w:t>
            </w:r>
          </w:p>
        </w:tc>
        <w:tc>
          <w:tcPr>
            <w:tcW w:w="2268" w:type="dxa"/>
            <w:vAlign w:val="center"/>
          </w:tcPr>
          <w:p>
            <w:pPr>
              <w:pStyle w:val="14"/>
            </w:pPr>
            <w:r>
              <w:t>100百分比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创城经费</w:t>
            </w:r>
          </w:p>
        </w:tc>
        <w:tc>
          <w:tcPr>
            <w:tcW w:w="5386" w:type="dxa"/>
            <w:vAlign w:val="center"/>
          </w:tcPr>
          <w:p>
            <w:pPr>
              <w:pStyle w:val="14"/>
            </w:pPr>
            <w:r>
              <w:t>全年</w:t>
            </w:r>
          </w:p>
        </w:tc>
        <w:tc>
          <w:tcPr>
            <w:tcW w:w="2268" w:type="dxa"/>
            <w:vAlign w:val="center"/>
          </w:tcPr>
          <w:p>
            <w:pPr>
              <w:pStyle w:val="14"/>
            </w:pPr>
            <w:r>
              <w:t>1百分比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创城作业情况</w:t>
            </w:r>
          </w:p>
        </w:tc>
        <w:tc>
          <w:tcPr>
            <w:tcW w:w="5386" w:type="dxa"/>
            <w:vAlign w:val="center"/>
          </w:tcPr>
          <w:p>
            <w:pPr>
              <w:pStyle w:val="14"/>
            </w:pPr>
            <w:r>
              <w:t>全年创建文明城市作业量</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创城水平提升情况</w:t>
            </w:r>
          </w:p>
        </w:tc>
        <w:tc>
          <w:tcPr>
            <w:tcW w:w="5386" w:type="dxa"/>
            <w:vAlign w:val="center"/>
          </w:tcPr>
          <w:p>
            <w:pPr>
              <w:pStyle w:val="14"/>
            </w:pPr>
            <w:r>
              <w:t>创建文明城市，规范城市建设，维护城市发展</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不断创城水平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13091125P00508210005W</w:t>
            </w:r>
          </w:p>
        </w:tc>
        <w:tc>
          <w:tcPr>
            <w:tcW w:w="2835" w:type="dxa"/>
            <w:vAlign w:val="center"/>
          </w:tcPr>
          <w:p>
            <w:pPr>
              <w:pStyle w:val="12"/>
            </w:pPr>
            <w:r>
              <w:t>项目名称</w:t>
            </w:r>
          </w:p>
        </w:tc>
        <w:tc>
          <w:tcPr>
            <w:tcW w:w="6095" w:type="dxa"/>
            <w:gridSpan w:val="3"/>
            <w:vAlign w:val="center"/>
          </w:tcPr>
          <w:p>
            <w:pPr>
              <w:pStyle w:val="14"/>
            </w:pPr>
            <w:r>
              <w:t>党建专项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2.69</w:t>
            </w:r>
          </w:p>
        </w:tc>
        <w:tc>
          <w:tcPr>
            <w:tcW w:w="2835" w:type="dxa"/>
            <w:vAlign w:val="center"/>
          </w:tcPr>
          <w:p>
            <w:pPr>
              <w:pStyle w:val="12"/>
            </w:pPr>
            <w:r>
              <w:t>其中：财政    资金</w:t>
            </w:r>
          </w:p>
        </w:tc>
        <w:tc>
          <w:tcPr>
            <w:tcW w:w="2551" w:type="dxa"/>
            <w:vAlign w:val="center"/>
          </w:tcPr>
          <w:p>
            <w:pPr>
              <w:pStyle w:val="14"/>
            </w:pPr>
            <w:r>
              <w:t>2.69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用于宣传制品印刷费。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2.69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1.主要用于宣传贯彻党的重大方针政策，推进机关党建重大工作取得进展，改进工作作风、密切联系群众，加强基层党组织和党员队伍建设，开展机关文化活动，推进机关党建扩大影响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党组织集中培训</w:t>
            </w:r>
          </w:p>
        </w:tc>
        <w:tc>
          <w:tcPr>
            <w:tcW w:w="5386" w:type="dxa"/>
            <w:vAlign w:val="center"/>
          </w:tcPr>
          <w:p>
            <w:pPr>
              <w:pStyle w:val="14"/>
            </w:pPr>
            <w:r>
              <w:t>推动机关党员建设</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七一主题活动</w:t>
            </w:r>
          </w:p>
        </w:tc>
        <w:tc>
          <w:tcPr>
            <w:tcW w:w="5386" w:type="dxa"/>
            <w:vAlign w:val="center"/>
          </w:tcPr>
          <w:p>
            <w:pPr>
              <w:pStyle w:val="14"/>
            </w:pPr>
            <w:r>
              <w:t>通过七一主题活动，激发干部群总工作热情</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春节慰问</w:t>
            </w:r>
          </w:p>
        </w:tc>
        <w:tc>
          <w:tcPr>
            <w:tcW w:w="5386" w:type="dxa"/>
            <w:vAlign w:val="center"/>
          </w:tcPr>
          <w:p>
            <w:pPr>
              <w:pStyle w:val="14"/>
            </w:pPr>
            <w:r>
              <w:t>通过对党员干部慰问，促进中心工作开展</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围绕服务中心，遵循时代党的建设要求</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开展党建工作</w:t>
            </w:r>
          </w:p>
        </w:tc>
        <w:tc>
          <w:tcPr>
            <w:tcW w:w="5386" w:type="dxa"/>
            <w:vAlign w:val="center"/>
          </w:tcPr>
          <w:p>
            <w:pPr>
              <w:pStyle w:val="14"/>
            </w:pPr>
            <w:r>
              <w:t>不断增强基层组织战斗力和凝聚力</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党建工作可持续性影响</w:t>
            </w:r>
          </w:p>
        </w:tc>
        <w:tc>
          <w:tcPr>
            <w:tcW w:w="5386" w:type="dxa"/>
            <w:vAlign w:val="center"/>
          </w:tcPr>
          <w:p>
            <w:pPr>
              <w:pStyle w:val="14"/>
            </w:pPr>
            <w:r>
              <w:t>保障党建工作深入开展进行，对人员的长效影响</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群众对执法工作的满意度</w:t>
            </w:r>
          </w:p>
        </w:tc>
        <w:tc>
          <w:tcPr>
            <w:tcW w:w="5386" w:type="dxa"/>
            <w:vAlign w:val="center"/>
          </w:tcPr>
          <w:p>
            <w:pPr>
              <w:pStyle w:val="14"/>
            </w:pPr>
            <w:r>
              <w:t>认真梳理各项工作中存在的不足,采取多项举措,切实转变工作作风,更好地为办事群众提供服务</w:t>
            </w:r>
          </w:p>
        </w:tc>
        <w:tc>
          <w:tcPr>
            <w:tcW w:w="2268" w:type="dxa"/>
            <w:vAlign w:val="center"/>
          </w:tcPr>
          <w:p>
            <w:pPr>
              <w:pStyle w:val="14"/>
            </w:pPr>
            <w:r>
              <w:t>≥95百分比</w:t>
            </w:r>
          </w:p>
        </w:tc>
        <w:tc>
          <w:tcPr>
            <w:tcW w:w="1276" w:type="dxa"/>
            <w:vAlign w:val="center"/>
          </w:tcPr>
          <w:p>
            <w:pPr>
              <w:pStyle w:val="14"/>
            </w:pPr>
            <w:r>
              <w:t>年度党支部工作要求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13091125P005343100049</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39.68</w:t>
            </w:r>
          </w:p>
        </w:tc>
        <w:tc>
          <w:tcPr>
            <w:tcW w:w="2835" w:type="dxa"/>
            <w:vAlign w:val="center"/>
          </w:tcPr>
          <w:p>
            <w:pPr>
              <w:pStyle w:val="12"/>
            </w:pPr>
            <w:r>
              <w:t>其中：财政    资金</w:t>
            </w:r>
          </w:p>
        </w:tc>
        <w:tc>
          <w:tcPr>
            <w:tcW w:w="2551" w:type="dxa"/>
            <w:vAlign w:val="center"/>
          </w:tcPr>
          <w:p>
            <w:pPr>
              <w:pStyle w:val="14"/>
            </w:pPr>
            <w:r>
              <w:t>39.68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用于结算往年办公用房欠款。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39.68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1.用于执法办办公用房租赁费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办公质量</w:t>
            </w:r>
          </w:p>
        </w:tc>
        <w:tc>
          <w:tcPr>
            <w:tcW w:w="5386" w:type="dxa"/>
            <w:vAlign w:val="center"/>
          </w:tcPr>
          <w:p>
            <w:pPr>
              <w:pStyle w:val="14"/>
            </w:pPr>
            <w:r>
              <w:t>提升办公质量</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提升营商环境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改善园区环境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长效发展</w:t>
            </w:r>
          </w:p>
        </w:tc>
        <w:tc>
          <w:tcPr>
            <w:tcW w:w="5386" w:type="dxa"/>
            <w:vAlign w:val="center"/>
          </w:tcPr>
          <w:p>
            <w:pPr>
              <w:pStyle w:val="14"/>
            </w:pPr>
            <w:r>
              <w:t>实现长效发展</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11、防汛费绩效目标表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13091125P001A4A10004W</w:t>
            </w:r>
          </w:p>
        </w:tc>
        <w:tc>
          <w:tcPr>
            <w:tcW w:w="2835" w:type="dxa"/>
            <w:vAlign w:val="center"/>
          </w:tcPr>
          <w:p>
            <w:pPr>
              <w:pStyle w:val="12"/>
            </w:pPr>
            <w:r>
              <w:t>项目名称</w:t>
            </w:r>
          </w:p>
        </w:tc>
        <w:tc>
          <w:tcPr>
            <w:tcW w:w="6095" w:type="dxa"/>
            <w:gridSpan w:val="3"/>
            <w:vAlign w:val="center"/>
          </w:tcPr>
          <w:p>
            <w:pPr>
              <w:pStyle w:val="14"/>
            </w:pPr>
            <w:r>
              <w:t>防汛费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确保汛期内排水泵站以及相关设备正常运行，防汛物资充足且及时到位，平稳度过汛期。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1.确保汛期内排水泵站以及相关设备正常运行，防汛物资充足且及时到位，平稳度过汛期。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排涝及时</w:t>
            </w:r>
          </w:p>
        </w:tc>
        <w:tc>
          <w:tcPr>
            <w:tcW w:w="5386" w:type="dxa"/>
            <w:vAlign w:val="center"/>
          </w:tcPr>
          <w:p>
            <w:pPr>
              <w:pStyle w:val="14"/>
            </w:pPr>
            <w:r>
              <w:t>及时排出建成区内积水</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防汛物资采购</w:t>
            </w:r>
          </w:p>
        </w:tc>
        <w:tc>
          <w:tcPr>
            <w:tcW w:w="5386" w:type="dxa"/>
            <w:vAlign w:val="center"/>
          </w:tcPr>
          <w:p>
            <w:pPr>
              <w:pStyle w:val="14"/>
            </w:pPr>
            <w:r>
              <w:t>根据需要采购防汛物资</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设备进场及时</w:t>
            </w:r>
          </w:p>
        </w:tc>
        <w:tc>
          <w:tcPr>
            <w:tcW w:w="5386" w:type="dxa"/>
            <w:vAlign w:val="center"/>
          </w:tcPr>
          <w:p>
            <w:pPr>
              <w:pStyle w:val="14"/>
            </w:pPr>
            <w:r>
              <w:t>根据需求及时布置排水设施</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排涝及时</w:t>
            </w:r>
          </w:p>
        </w:tc>
        <w:tc>
          <w:tcPr>
            <w:tcW w:w="5386" w:type="dxa"/>
            <w:vAlign w:val="center"/>
          </w:tcPr>
          <w:p>
            <w:pPr>
              <w:pStyle w:val="14"/>
            </w:pPr>
            <w:r>
              <w:t>及时排出建成区内积水</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确保经济无损失</w:t>
            </w:r>
          </w:p>
        </w:tc>
        <w:tc>
          <w:tcPr>
            <w:tcW w:w="5386" w:type="dxa"/>
            <w:vAlign w:val="center"/>
          </w:tcPr>
          <w:p>
            <w:pPr>
              <w:pStyle w:val="14"/>
            </w:pPr>
            <w:r>
              <w:t>及时排涝避免经济损失</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确保生态环境保护</w:t>
            </w:r>
          </w:p>
        </w:tc>
        <w:tc>
          <w:tcPr>
            <w:tcW w:w="5386" w:type="dxa"/>
            <w:vAlign w:val="center"/>
          </w:tcPr>
          <w:p>
            <w:pPr>
              <w:pStyle w:val="14"/>
            </w:pPr>
            <w:r>
              <w:t>及时排涝避免生态环境影响</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公众对建成区排涝及时情况的满意度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13091125P00522510003T</w:t>
            </w:r>
          </w:p>
        </w:tc>
        <w:tc>
          <w:tcPr>
            <w:tcW w:w="2835" w:type="dxa"/>
            <w:vAlign w:val="center"/>
          </w:tcPr>
          <w:p>
            <w:pPr>
              <w:pStyle w:val="12"/>
            </w:pPr>
            <w:r>
              <w:t>项目名称</w:t>
            </w:r>
          </w:p>
        </w:tc>
        <w:tc>
          <w:tcPr>
            <w:tcW w:w="6095" w:type="dxa"/>
            <w:gridSpan w:val="3"/>
            <w:vAlign w:val="center"/>
          </w:tcPr>
          <w:p>
            <w:pPr>
              <w:pStyle w:val="14"/>
            </w:pPr>
            <w:r>
              <w:t>服装费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1.45</w:t>
            </w:r>
          </w:p>
        </w:tc>
        <w:tc>
          <w:tcPr>
            <w:tcW w:w="2835" w:type="dxa"/>
            <w:vAlign w:val="center"/>
          </w:tcPr>
          <w:p>
            <w:pPr>
              <w:pStyle w:val="12"/>
            </w:pPr>
            <w:r>
              <w:t>其中：财政    资金</w:t>
            </w:r>
          </w:p>
        </w:tc>
        <w:tc>
          <w:tcPr>
            <w:tcW w:w="2551" w:type="dxa"/>
            <w:vAlign w:val="center"/>
          </w:tcPr>
          <w:p>
            <w:pPr>
              <w:pStyle w:val="14"/>
            </w:pPr>
            <w:r>
              <w:t>1.45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用于结算服装费欠款。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1.行政执法办人员服装费，保障各项工作利开展。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全体人员</w:t>
            </w:r>
          </w:p>
        </w:tc>
        <w:tc>
          <w:tcPr>
            <w:tcW w:w="5386" w:type="dxa"/>
            <w:vAlign w:val="center"/>
          </w:tcPr>
          <w:p>
            <w:pPr>
              <w:pStyle w:val="14"/>
            </w:pPr>
            <w:r>
              <w:t>服装采购人数</w:t>
            </w:r>
          </w:p>
        </w:tc>
        <w:tc>
          <w:tcPr>
            <w:tcW w:w="2268" w:type="dxa"/>
            <w:vAlign w:val="center"/>
          </w:tcPr>
          <w:p>
            <w:pPr>
              <w:pStyle w:val="14"/>
            </w:pPr>
            <w:r>
              <w:t>≥95百分比</w:t>
            </w:r>
          </w:p>
        </w:tc>
        <w:tc>
          <w:tcPr>
            <w:tcW w:w="1276" w:type="dxa"/>
            <w:vAlign w:val="center"/>
          </w:tcPr>
          <w:p>
            <w:pPr>
              <w:pStyle w:val="14"/>
            </w:pPr>
            <w:r>
              <w:t>服装采购统计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服装着装情况</w:t>
            </w:r>
          </w:p>
        </w:tc>
        <w:tc>
          <w:tcPr>
            <w:tcW w:w="5386" w:type="dxa"/>
            <w:vAlign w:val="center"/>
          </w:tcPr>
          <w:p>
            <w:pPr>
              <w:pStyle w:val="14"/>
            </w:pPr>
            <w:r>
              <w:t>服装着装率</w:t>
            </w:r>
          </w:p>
        </w:tc>
        <w:tc>
          <w:tcPr>
            <w:tcW w:w="2268" w:type="dxa"/>
            <w:vAlign w:val="center"/>
          </w:tcPr>
          <w:p>
            <w:pPr>
              <w:pStyle w:val="14"/>
            </w:pPr>
            <w:r>
              <w:t>≥95百分比</w:t>
            </w:r>
          </w:p>
        </w:tc>
        <w:tc>
          <w:tcPr>
            <w:tcW w:w="1276" w:type="dxa"/>
            <w:vAlign w:val="center"/>
          </w:tcPr>
          <w:p>
            <w:pPr>
              <w:pStyle w:val="14"/>
            </w:pPr>
            <w:r>
              <w:t>服装着装检查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全部着装</w:t>
            </w:r>
          </w:p>
        </w:tc>
        <w:tc>
          <w:tcPr>
            <w:tcW w:w="5386" w:type="dxa"/>
            <w:vAlign w:val="center"/>
          </w:tcPr>
          <w:p>
            <w:pPr>
              <w:pStyle w:val="14"/>
            </w:pPr>
            <w:r>
              <w:t>服装着装率</w:t>
            </w:r>
          </w:p>
        </w:tc>
        <w:tc>
          <w:tcPr>
            <w:tcW w:w="2268" w:type="dxa"/>
            <w:vAlign w:val="center"/>
          </w:tcPr>
          <w:p>
            <w:pPr>
              <w:pStyle w:val="14"/>
            </w:pPr>
            <w:r>
              <w:t>≥95百分比</w:t>
            </w:r>
          </w:p>
        </w:tc>
        <w:tc>
          <w:tcPr>
            <w:tcW w:w="1276" w:type="dxa"/>
            <w:vAlign w:val="center"/>
          </w:tcPr>
          <w:p>
            <w:pPr>
              <w:pStyle w:val="14"/>
            </w:pPr>
            <w:r>
              <w:t>服装着装检查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执法人员管理服务水平达到高水准</w:t>
            </w:r>
          </w:p>
        </w:tc>
        <w:tc>
          <w:tcPr>
            <w:tcW w:w="2268" w:type="dxa"/>
            <w:vAlign w:val="center"/>
          </w:tcPr>
          <w:p>
            <w:pPr>
              <w:pStyle w:val="14"/>
            </w:pPr>
            <w:r>
              <w:t>≥95百分比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可持续效益</w:t>
            </w:r>
          </w:p>
        </w:tc>
        <w:tc>
          <w:tcPr>
            <w:tcW w:w="2268" w:type="dxa"/>
            <w:vAlign w:val="center"/>
          </w:tcPr>
          <w:p>
            <w:pPr>
              <w:pStyle w:val="14"/>
            </w:pPr>
            <w:r>
              <w:t>&lt;5年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园区城市管理环境</w:t>
            </w:r>
          </w:p>
        </w:tc>
        <w:tc>
          <w:tcPr>
            <w:tcW w:w="5386" w:type="dxa"/>
            <w:vAlign w:val="center"/>
          </w:tcPr>
          <w:p>
            <w:pPr>
              <w:pStyle w:val="14"/>
            </w:pPr>
            <w:r>
              <w:t>保障园区城市管理工作稳步提升，促进园区经济发展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5386" w:type="dxa"/>
            <w:vAlign w:val="center"/>
          </w:tcPr>
          <w:p>
            <w:pPr>
              <w:pStyle w:val="14"/>
            </w:pPr>
            <w:r>
              <w:t>单位人员满意度高</w:t>
            </w:r>
          </w:p>
        </w:tc>
        <w:tc>
          <w:tcPr>
            <w:tcW w:w="2268" w:type="dxa"/>
            <w:vAlign w:val="center"/>
          </w:tcPr>
          <w:p>
            <w:pPr>
              <w:pStyle w:val="14"/>
            </w:pPr>
            <w:r>
              <w:t>≥95百分比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13、工程前期费绩效目标表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13091125P00012010001J</w:t>
            </w:r>
          </w:p>
        </w:tc>
        <w:tc>
          <w:tcPr>
            <w:tcW w:w="2835" w:type="dxa"/>
            <w:vAlign w:val="center"/>
          </w:tcPr>
          <w:p>
            <w:pPr>
              <w:pStyle w:val="12"/>
            </w:pPr>
            <w:r>
              <w:t>项目名称</w:t>
            </w:r>
          </w:p>
        </w:tc>
        <w:tc>
          <w:tcPr>
            <w:tcW w:w="6095" w:type="dxa"/>
            <w:gridSpan w:val="3"/>
            <w:vAlign w:val="center"/>
          </w:tcPr>
          <w:p>
            <w:pPr>
              <w:pStyle w:val="14"/>
            </w:pPr>
            <w:r>
              <w:t>工程前期费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184.80</w:t>
            </w:r>
          </w:p>
        </w:tc>
        <w:tc>
          <w:tcPr>
            <w:tcW w:w="2835" w:type="dxa"/>
            <w:vAlign w:val="center"/>
          </w:tcPr>
          <w:p>
            <w:pPr>
              <w:pStyle w:val="12"/>
            </w:pPr>
            <w:r>
              <w:t>其中：财政    资金</w:t>
            </w:r>
          </w:p>
        </w:tc>
        <w:tc>
          <w:tcPr>
            <w:tcW w:w="2551" w:type="dxa"/>
            <w:vAlign w:val="center"/>
          </w:tcPr>
          <w:p>
            <w:pPr>
              <w:pStyle w:val="14"/>
            </w:pPr>
            <w:r>
              <w:t>184.80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用于工程开工前期手续跑办等费用。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184.80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1.完成道路工程前期手续，确保道路工程按时实施。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达到《城镇道路工程施工与质量验收规范》</w:t>
            </w:r>
          </w:p>
        </w:tc>
        <w:tc>
          <w:tcPr>
            <w:tcW w:w="5386" w:type="dxa"/>
            <w:vAlign w:val="center"/>
          </w:tcPr>
          <w:p>
            <w:pPr>
              <w:pStyle w:val="14"/>
            </w:pPr>
            <w:r>
              <w:t>合格</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及时完成任务</w:t>
            </w:r>
          </w:p>
        </w:tc>
        <w:tc>
          <w:tcPr>
            <w:tcW w:w="5386" w:type="dxa"/>
            <w:vAlign w:val="center"/>
          </w:tcPr>
          <w:p>
            <w:pPr>
              <w:pStyle w:val="14"/>
            </w:pPr>
            <w:r>
              <w:t>按合同规定时间完成</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改善城市景观</w:t>
            </w:r>
          </w:p>
        </w:tc>
        <w:tc>
          <w:tcPr>
            <w:tcW w:w="5386" w:type="dxa"/>
            <w:vAlign w:val="center"/>
          </w:tcPr>
          <w:p>
            <w:pPr>
              <w:pStyle w:val="14"/>
            </w:pPr>
            <w:r>
              <w:t>改善城市景观民安居乐业</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道路维修常态化</w:t>
            </w:r>
          </w:p>
        </w:tc>
        <w:tc>
          <w:tcPr>
            <w:tcW w:w="5386" w:type="dxa"/>
            <w:vAlign w:val="center"/>
          </w:tcPr>
          <w:p>
            <w:pPr>
              <w:pStyle w:val="14"/>
            </w:pPr>
            <w:r>
              <w:t>数字化平台任务即时处理</w:t>
            </w:r>
          </w:p>
        </w:tc>
        <w:tc>
          <w:tcPr>
            <w:tcW w:w="2268" w:type="dxa"/>
            <w:vAlign w:val="center"/>
          </w:tcPr>
          <w:p>
            <w:pPr>
              <w:pStyle w:val="14"/>
            </w:pPr>
            <w:r>
              <w:t>100百分比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维护城市道路状况</w:t>
            </w:r>
          </w:p>
        </w:tc>
        <w:tc>
          <w:tcPr>
            <w:tcW w:w="5386" w:type="dxa"/>
            <w:vAlign w:val="center"/>
          </w:tcPr>
          <w:p>
            <w:pPr>
              <w:pStyle w:val="14"/>
            </w:pPr>
            <w:r>
              <w:t>保障市民出行安全，避免因为道路情况不佳带来的生命和财产损失</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恢复并维持城市交通服务功能</w:t>
            </w:r>
          </w:p>
        </w:tc>
        <w:tc>
          <w:tcPr>
            <w:tcW w:w="5386" w:type="dxa"/>
            <w:vAlign w:val="center"/>
          </w:tcPr>
          <w:p>
            <w:pPr>
              <w:pStyle w:val="14"/>
            </w:pPr>
            <w:r>
              <w:t>方便市民出行，</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区内居民满意率</w:t>
            </w:r>
          </w:p>
        </w:tc>
        <w:tc>
          <w:tcPr>
            <w:tcW w:w="2268" w:type="dxa"/>
            <w:vAlign w:val="center"/>
          </w:tcPr>
          <w:p>
            <w:pPr>
              <w:pStyle w:val="14"/>
            </w:pPr>
            <w:r>
              <w:t>≥98百分比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13091125P000032100048</w:t>
            </w:r>
          </w:p>
        </w:tc>
        <w:tc>
          <w:tcPr>
            <w:tcW w:w="2835" w:type="dxa"/>
            <w:vAlign w:val="center"/>
          </w:tcPr>
          <w:p>
            <w:pPr>
              <w:pStyle w:val="12"/>
            </w:pPr>
            <w:r>
              <w:t>项目名称</w:t>
            </w:r>
          </w:p>
        </w:tc>
        <w:tc>
          <w:tcPr>
            <w:tcW w:w="6095" w:type="dxa"/>
            <w:gridSpan w:val="3"/>
            <w:vAlign w:val="center"/>
          </w:tcPr>
          <w:p>
            <w:pPr>
              <w:pStyle w:val="14"/>
            </w:pPr>
            <w:r>
              <w:t>公用设施电费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区内道路路灯、信号灯、排水泵站等公用设施运行电费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1.区内道路路灯、信号灯、排水泵站等公用设施运行电费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市政设施完整率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及时交电费</w:t>
            </w:r>
          </w:p>
        </w:tc>
        <w:tc>
          <w:tcPr>
            <w:tcW w:w="5386" w:type="dxa"/>
            <w:vAlign w:val="center"/>
          </w:tcPr>
          <w:p>
            <w:pPr>
              <w:pStyle w:val="14"/>
            </w:pPr>
            <w:r>
              <w:t>确保无停电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提升城市服务质量</w:t>
            </w:r>
          </w:p>
        </w:tc>
        <w:tc>
          <w:tcPr>
            <w:tcW w:w="5386" w:type="dxa"/>
            <w:vAlign w:val="center"/>
          </w:tcPr>
          <w:p>
            <w:pPr>
              <w:pStyle w:val="14"/>
            </w:pPr>
            <w:r>
              <w:t>保障城市路灯、排水正常运行</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无经济损失</w:t>
            </w:r>
          </w:p>
        </w:tc>
        <w:tc>
          <w:tcPr>
            <w:tcW w:w="5386" w:type="dxa"/>
            <w:vAlign w:val="center"/>
          </w:tcPr>
          <w:p>
            <w:pPr>
              <w:pStyle w:val="14"/>
            </w:pPr>
            <w:r>
              <w:t>不影响经济</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服务对象对路灯照明、排水设施运行情况的满意度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13091125P00003210005U</w:t>
            </w:r>
          </w:p>
        </w:tc>
        <w:tc>
          <w:tcPr>
            <w:tcW w:w="2835" w:type="dxa"/>
            <w:vAlign w:val="center"/>
          </w:tcPr>
          <w:p>
            <w:pPr>
              <w:pStyle w:val="12"/>
            </w:pPr>
            <w:r>
              <w:t>项目名称</w:t>
            </w:r>
          </w:p>
        </w:tc>
        <w:tc>
          <w:tcPr>
            <w:tcW w:w="6095" w:type="dxa"/>
            <w:gridSpan w:val="3"/>
            <w:vAlign w:val="center"/>
          </w:tcPr>
          <w:p>
            <w:pPr>
              <w:pStyle w:val="14"/>
            </w:pPr>
            <w:r>
              <w:t>公用设施电费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340.00</w:t>
            </w:r>
          </w:p>
        </w:tc>
        <w:tc>
          <w:tcPr>
            <w:tcW w:w="2835" w:type="dxa"/>
            <w:vAlign w:val="center"/>
          </w:tcPr>
          <w:p>
            <w:pPr>
              <w:pStyle w:val="12"/>
            </w:pPr>
            <w:r>
              <w:t>其中：财政    资金</w:t>
            </w:r>
          </w:p>
        </w:tc>
        <w:tc>
          <w:tcPr>
            <w:tcW w:w="2551" w:type="dxa"/>
            <w:vAlign w:val="center"/>
          </w:tcPr>
          <w:p>
            <w:pPr>
              <w:pStyle w:val="14"/>
            </w:pPr>
            <w:r>
              <w:t>340.00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用于支付执法办变压器每月电费。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1.确保道路路灯、排水泵站等市政设施有序供电、正常运行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市政设施完整率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及时交电费</w:t>
            </w:r>
          </w:p>
        </w:tc>
        <w:tc>
          <w:tcPr>
            <w:tcW w:w="5386" w:type="dxa"/>
            <w:vAlign w:val="center"/>
          </w:tcPr>
          <w:p>
            <w:pPr>
              <w:pStyle w:val="14"/>
            </w:pPr>
            <w:r>
              <w:t>确保无停电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提升城市服务质量</w:t>
            </w:r>
          </w:p>
        </w:tc>
        <w:tc>
          <w:tcPr>
            <w:tcW w:w="5386" w:type="dxa"/>
            <w:vAlign w:val="center"/>
          </w:tcPr>
          <w:p>
            <w:pPr>
              <w:pStyle w:val="14"/>
            </w:pPr>
            <w:r>
              <w:t>保障城市路灯、排水正常运行</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不影响经济</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公众对路灯照明、排水设施运行情况的满意度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16、公用设施一体化绩效目标表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13091125P005227100036</w:t>
            </w:r>
          </w:p>
        </w:tc>
        <w:tc>
          <w:tcPr>
            <w:tcW w:w="2835" w:type="dxa"/>
            <w:vAlign w:val="center"/>
          </w:tcPr>
          <w:p>
            <w:pPr>
              <w:pStyle w:val="12"/>
            </w:pPr>
            <w:r>
              <w:t>项目名称</w:t>
            </w:r>
          </w:p>
        </w:tc>
        <w:tc>
          <w:tcPr>
            <w:tcW w:w="6095" w:type="dxa"/>
            <w:gridSpan w:val="3"/>
            <w:vAlign w:val="center"/>
          </w:tcPr>
          <w:p>
            <w:pPr>
              <w:pStyle w:val="14"/>
            </w:pPr>
            <w:r>
              <w:t>公用设施一体化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公用设施维护维修相关费用。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1.确保区内路灯、变压器、雨污水泵站以及交通等设施建设和正常运行。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新建及维修及时率</w:t>
            </w:r>
          </w:p>
        </w:tc>
        <w:tc>
          <w:tcPr>
            <w:tcW w:w="5386" w:type="dxa"/>
            <w:vAlign w:val="center"/>
          </w:tcPr>
          <w:p>
            <w:pPr>
              <w:pStyle w:val="14"/>
            </w:pPr>
            <w:r>
              <w:t>新建及故障维修及时率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出行故障及时维修</w:t>
            </w:r>
          </w:p>
        </w:tc>
        <w:tc>
          <w:tcPr>
            <w:tcW w:w="5386" w:type="dxa"/>
            <w:vAlign w:val="center"/>
          </w:tcPr>
          <w:p>
            <w:pPr>
              <w:pStyle w:val="14"/>
            </w:pPr>
            <w:r>
              <w:t>确保出故障设备及时处理</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确保出故障设备及时处理</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公众对路灯、变压器等设施运行的满意度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13091125P000339100020</w:t>
            </w:r>
          </w:p>
        </w:tc>
        <w:tc>
          <w:tcPr>
            <w:tcW w:w="2835" w:type="dxa"/>
            <w:vAlign w:val="center"/>
          </w:tcPr>
          <w:p>
            <w:pPr>
              <w:pStyle w:val="12"/>
            </w:pPr>
            <w:r>
              <w:t>项目名称</w:t>
            </w:r>
          </w:p>
        </w:tc>
        <w:tc>
          <w:tcPr>
            <w:tcW w:w="6095" w:type="dxa"/>
            <w:gridSpan w:val="3"/>
            <w:vAlign w:val="center"/>
          </w:tcPr>
          <w:p>
            <w:pPr>
              <w:pStyle w:val="14"/>
            </w:pPr>
            <w:r>
              <w:t>关于下达超长期特别国债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1280.00</w:t>
            </w:r>
          </w:p>
        </w:tc>
        <w:tc>
          <w:tcPr>
            <w:tcW w:w="2835" w:type="dxa"/>
            <w:vAlign w:val="center"/>
          </w:tcPr>
          <w:p>
            <w:pPr>
              <w:pStyle w:val="12"/>
            </w:pPr>
            <w:r>
              <w:t>其中：财政    资金</w:t>
            </w:r>
          </w:p>
        </w:tc>
        <w:tc>
          <w:tcPr>
            <w:tcW w:w="2551" w:type="dxa"/>
            <w:vAlign w:val="center"/>
          </w:tcPr>
          <w:p>
            <w:pPr>
              <w:pStyle w:val="14"/>
            </w:pPr>
            <w:r>
              <w:t>1280.00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用于园区地下管网建设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1.用于园区地下管网建设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如数拨付债券资金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工程进度质量</w:t>
            </w:r>
          </w:p>
        </w:tc>
        <w:tc>
          <w:tcPr>
            <w:tcW w:w="5386" w:type="dxa"/>
            <w:vAlign w:val="center"/>
          </w:tcPr>
          <w:p>
            <w:pPr>
              <w:pStyle w:val="14"/>
            </w:pPr>
            <w:r>
              <w:t>确保工程按时按质完成</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及时拨付债券资金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提升整体营商环境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促进园区发展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长效机制</w:t>
            </w:r>
          </w:p>
        </w:tc>
        <w:tc>
          <w:tcPr>
            <w:tcW w:w="5386" w:type="dxa"/>
            <w:vAlign w:val="center"/>
          </w:tcPr>
          <w:p>
            <w:pPr>
              <w:pStyle w:val="14"/>
            </w:pPr>
            <w:r>
              <w:t>发挥基础设施建设长效机制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园区群众满意度</w:t>
            </w:r>
          </w:p>
        </w:tc>
        <w:tc>
          <w:tcPr>
            <w:tcW w:w="2268" w:type="dxa"/>
            <w:vAlign w:val="center"/>
          </w:tcPr>
          <w:p>
            <w:pPr>
              <w:pStyle w:val="14"/>
            </w:pPr>
            <w:r>
              <w:t>≥95百分比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18、环境提升整治绩效目标表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13091125P005188100043</w:t>
            </w:r>
          </w:p>
        </w:tc>
        <w:tc>
          <w:tcPr>
            <w:tcW w:w="2835" w:type="dxa"/>
            <w:vAlign w:val="center"/>
          </w:tcPr>
          <w:p>
            <w:pPr>
              <w:pStyle w:val="12"/>
            </w:pPr>
            <w:r>
              <w:t>项目名称</w:t>
            </w:r>
          </w:p>
        </w:tc>
        <w:tc>
          <w:tcPr>
            <w:tcW w:w="6095" w:type="dxa"/>
            <w:gridSpan w:val="3"/>
            <w:vAlign w:val="center"/>
          </w:tcPr>
          <w:p>
            <w:pPr>
              <w:pStyle w:val="14"/>
            </w:pPr>
            <w:r>
              <w:t>环境提升整治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270.00</w:t>
            </w:r>
          </w:p>
        </w:tc>
        <w:tc>
          <w:tcPr>
            <w:tcW w:w="2835" w:type="dxa"/>
            <w:vAlign w:val="center"/>
          </w:tcPr>
          <w:p>
            <w:pPr>
              <w:pStyle w:val="12"/>
            </w:pPr>
            <w:r>
              <w:t>其中：财政    资金</w:t>
            </w:r>
          </w:p>
        </w:tc>
        <w:tc>
          <w:tcPr>
            <w:tcW w:w="2551" w:type="dxa"/>
            <w:vAlign w:val="center"/>
          </w:tcPr>
          <w:p>
            <w:pPr>
              <w:pStyle w:val="14"/>
            </w:pPr>
            <w:r>
              <w:t>270.00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用于环境提升整治相关费用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1.全面提升宜居环境建设水平。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辖区环境提升作业</w:t>
            </w:r>
          </w:p>
        </w:tc>
        <w:tc>
          <w:tcPr>
            <w:tcW w:w="5386" w:type="dxa"/>
            <w:vAlign w:val="center"/>
          </w:tcPr>
          <w:p>
            <w:pPr>
              <w:pStyle w:val="14"/>
            </w:pPr>
            <w:r>
              <w:t>环境提升作业数量</w:t>
            </w:r>
          </w:p>
        </w:tc>
        <w:tc>
          <w:tcPr>
            <w:tcW w:w="2268" w:type="dxa"/>
            <w:vAlign w:val="center"/>
          </w:tcPr>
          <w:p>
            <w:pPr>
              <w:pStyle w:val="14"/>
            </w:pPr>
            <w:r>
              <w:t>100百分比</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环境提升作业考核标准</w:t>
            </w:r>
          </w:p>
        </w:tc>
        <w:tc>
          <w:tcPr>
            <w:tcW w:w="2268" w:type="dxa"/>
            <w:vAlign w:val="center"/>
          </w:tcPr>
          <w:p>
            <w:pPr>
              <w:pStyle w:val="14"/>
            </w:pPr>
            <w:r>
              <w:t>100百分比</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环境提升经费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环境提升作业情况</w:t>
            </w:r>
          </w:p>
        </w:tc>
        <w:tc>
          <w:tcPr>
            <w:tcW w:w="5386" w:type="dxa"/>
            <w:vAlign w:val="center"/>
          </w:tcPr>
          <w:p>
            <w:pPr>
              <w:pStyle w:val="14"/>
            </w:pPr>
            <w:r>
              <w:t>年度环境提升作业数量</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环境提升水平情况</w:t>
            </w:r>
          </w:p>
        </w:tc>
        <w:tc>
          <w:tcPr>
            <w:tcW w:w="5386" w:type="dxa"/>
            <w:vAlign w:val="center"/>
          </w:tcPr>
          <w:p>
            <w:pPr>
              <w:pStyle w:val="14"/>
            </w:pPr>
            <w:r>
              <w:t>提升城市环境形象</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不断加强环境提升水平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13091125P00029810003H</w:t>
            </w:r>
          </w:p>
        </w:tc>
        <w:tc>
          <w:tcPr>
            <w:tcW w:w="2835" w:type="dxa"/>
            <w:vAlign w:val="center"/>
          </w:tcPr>
          <w:p>
            <w:pPr>
              <w:pStyle w:val="12"/>
            </w:pPr>
            <w:r>
              <w:t>项目名称</w:t>
            </w:r>
          </w:p>
        </w:tc>
        <w:tc>
          <w:tcPr>
            <w:tcW w:w="6095" w:type="dxa"/>
            <w:gridSpan w:val="3"/>
            <w:vAlign w:val="center"/>
          </w:tcPr>
          <w:p>
            <w:pPr>
              <w:pStyle w:val="14"/>
            </w:pPr>
            <w:r>
              <w:t>环卫费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达到年度环卫作业考核指标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1.达到年度环卫作业考核指标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辖区环境卫生作业</w:t>
            </w:r>
          </w:p>
        </w:tc>
        <w:tc>
          <w:tcPr>
            <w:tcW w:w="5386" w:type="dxa"/>
            <w:vAlign w:val="center"/>
          </w:tcPr>
          <w:p>
            <w:pPr>
              <w:pStyle w:val="14"/>
            </w:pPr>
            <w:r>
              <w:t>创造整洁优美的辖区环境</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环卫作业考核标准</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环卫作业情况</w:t>
            </w:r>
          </w:p>
        </w:tc>
        <w:tc>
          <w:tcPr>
            <w:tcW w:w="5386" w:type="dxa"/>
            <w:vAlign w:val="center"/>
          </w:tcPr>
          <w:p>
            <w:pPr>
              <w:pStyle w:val="14"/>
            </w:pPr>
            <w:r>
              <w:t>按照合同金额</w:t>
            </w:r>
          </w:p>
        </w:tc>
        <w:tc>
          <w:tcPr>
            <w:tcW w:w="2268" w:type="dxa"/>
            <w:vAlign w:val="center"/>
          </w:tcPr>
          <w:p>
            <w:pPr>
              <w:pStyle w:val="14"/>
            </w:pPr>
            <w:r>
              <w:t>≥90百分比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环境卫生水平提升情况</w:t>
            </w:r>
          </w:p>
        </w:tc>
        <w:tc>
          <w:tcPr>
            <w:tcW w:w="5386" w:type="dxa"/>
            <w:vAlign w:val="center"/>
          </w:tcPr>
          <w:p>
            <w:pPr>
              <w:pStyle w:val="14"/>
            </w:pPr>
            <w:r>
              <w:t>提高居民的幸福感、获得感</w:t>
            </w:r>
          </w:p>
        </w:tc>
        <w:tc>
          <w:tcPr>
            <w:tcW w:w="2268" w:type="dxa"/>
            <w:vAlign w:val="center"/>
          </w:tcPr>
          <w:p>
            <w:pPr>
              <w:pStyle w:val="14"/>
            </w:pPr>
            <w:r>
              <w:t>≥90百分比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不断提升环境卫生水平</w:t>
            </w:r>
          </w:p>
        </w:tc>
        <w:tc>
          <w:tcPr>
            <w:tcW w:w="5386" w:type="dxa"/>
            <w:vAlign w:val="center"/>
          </w:tcPr>
          <w:p>
            <w:pPr>
              <w:pStyle w:val="14"/>
            </w:pPr>
            <w:r>
              <w:t>持续提高</w:t>
            </w:r>
          </w:p>
        </w:tc>
        <w:tc>
          <w:tcPr>
            <w:tcW w:w="2268" w:type="dxa"/>
            <w:vAlign w:val="center"/>
          </w:tcPr>
          <w:p>
            <w:pPr>
              <w:pStyle w:val="14"/>
            </w:pPr>
            <w:r>
              <w:t>≥90百分比</w:t>
            </w:r>
          </w:p>
        </w:tc>
        <w:tc>
          <w:tcPr>
            <w:tcW w:w="1276" w:type="dxa"/>
            <w:vAlign w:val="center"/>
          </w:tcPr>
          <w:p>
            <w:pPr>
              <w:pStyle w:val="14"/>
            </w:pPr>
            <w:r>
              <w:t>环卫规划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13091125P000298100045</w:t>
            </w:r>
          </w:p>
        </w:tc>
        <w:tc>
          <w:tcPr>
            <w:tcW w:w="2835" w:type="dxa"/>
            <w:vAlign w:val="center"/>
          </w:tcPr>
          <w:p>
            <w:pPr>
              <w:pStyle w:val="12"/>
            </w:pPr>
            <w:r>
              <w:t>项目名称</w:t>
            </w:r>
          </w:p>
        </w:tc>
        <w:tc>
          <w:tcPr>
            <w:tcW w:w="6095" w:type="dxa"/>
            <w:gridSpan w:val="3"/>
            <w:vAlign w:val="center"/>
          </w:tcPr>
          <w:p>
            <w:pPr>
              <w:pStyle w:val="14"/>
            </w:pPr>
            <w:r>
              <w:t>环卫费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1585.00</w:t>
            </w:r>
          </w:p>
        </w:tc>
        <w:tc>
          <w:tcPr>
            <w:tcW w:w="2835" w:type="dxa"/>
            <w:vAlign w:val="center"/>
          </w:tcPr>
          <w:p>
            <w:pPr>
              <w:pStyle w:val="12"/>
            </w:pPr>
            <w:r>
              <w:t>其中：财政    资金</w:t>
            </w:r>
          </w:p>
        </w:tc>
        <w:tc>
          <w:tcPr>
            <w:tcW w:w="2551" w:type="dxa"/>
            <w:vAlign w:val="center"/>
          </w:tcPr>
          <w:p>
            <w:pPr>
              <w:pStyle w:val="14"/>
            </w:pPr>
            <w:r>
              <w:t>1585.00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拨付第三方公司环卫服务费及建筑垃圾清运费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1.拨付第三方公司环卫服务费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辖区环境卫生作业</w:t>
            </w:r>
          </w:p>
        </w:tc>
        <w:tc>
          <w:tcPr>
            <w:tcW w:w="5386" w:type="dxa"/>
            <w:vAlign w:val="center"/>
          </w:tcPr>
          <w:p>
            <w:pPr>
              <w:pStyle w:val="14"/>
            </w:pPr>
            <w:r>
              <w:t>创造整洁优美的辖区环境</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环卫作业考核标准</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环卫作业情况</w:t>
            </w:r>
          </w:p>
        </w:tc>
        <w:tc>
          <w:tcPr>
            <w:tcW w:w="5386" w:type="dxa"/>
            <w:vAlign w:val="center"/>
          </w:tcPr>
          <w:p>
            <w:pPr>
              <w:pStyle w:val="14"/>
            </w:pPr>
            <w:r>
              <w:t>按照合同金额</w:t>
            </w:r>
          </w:p>
        </w:tc>
        <w:tc>
          <w:tcPr>
            <w:tcW w:w="2268" w:type="dxa"/>
            <w:vAlign w:val="center"/>
          </w:tcPr>
          <w:p>
            <w:pPr>
              <w:pStyle w:val="14"/>
            </w:pPr>
            <w:r>
              <w:t>≤1585万元</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环境卫生水平提升情况</w:t>
            </w:r>
          </w:p>
        </w:tc>
        <w:tc>
          <w:tcPr>
            <w:tcW w:w="5386" w:type="dxa"/>
            <w:vAlign w:val="center"/>
          </w:tcPr>
          <w:p>
            <w:pPr>
              <w:pStyle w:val="14"/>
            </w:pPr>
            <w:r>
              <w:t>提高居民的幸福感、获得感</w:t>
            </w:r>
          </w:p>
        </w:tc>
        <w:tc>
          <w:tcPr>
            <w:tcW w:w="2268" w:type="dxa"/>
            <w:vAlign w:val="center"/>
          </w:tcPr>
          <w:p>
            <w:pPr>
              <w:pStyle w:val="14"/>
            </w:pPr>
            <w:r>
              <w:t>≥90百分比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不断提升环境卫生水平</w:t>
            </w:r>
          </w:p>
        </w:tc>
        <w:tc>
          <w:tcPr>
            <w:tcW w:w="5386" w:type="dxa"/>
            <w:vAlign w:val="center"/>
          </w:tcPr>
          <w:p>
            <w:pPr>
              <w:pStyle w:val="14"/>
            </w:pPr>
            <w:r>
              <w:t>持续提高</w:t>
            </w:r>
          </w:p>
        </w:tc>
        <w:tc>
          <w:tcPr>
            <w:tcW w:w="2268" w:type="dxa"/>
            <w:vAlign w:val="center"/>
          </w:tcPr>
          <w:p>
            <w:pPr>
              <w:pStyle w:val="14"/>
            </w:pPr>
            <w:r>
              <w:t>≥90百分比</w:t>
            </w:r>
          </w:p>
        </w:tc>
        <w:tc>
          <w:tcPr>
            <w:tcW w:w="1276" w:type="dxa"/>
            <w:vAlign w:val="center"/>
          </w:tcPr>
          <w:p>
            <w:pPr>
              <w:pStyle w:val="14"/>
            </w:pPr>
            <w:r>
              <w:t>环卫规划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21、加装安全装置绩效目标表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13091125P00004510003W</w:t>
            </w:r>
          </w:p>
        </w:tc>
        <w:tc>
          <w:tcPr>
            <w:tcW w:w="2835" w:type="dxa"/>
            <w:vAlign w:val="center"/>
          </w:tcPr>
          <w:p>
            <w:pPr>
              <w:pStyle w:val="12"/>
            </w:pPr>
            <w:r>
              <w:t>项目名称</w:t>
            </w:r>
          </w:p>
        </w:tc>
        <w:tc>
          <w:tcPr>
            <w:tcW w:w="6095" w:type="dxa"/>
            <w:gridSpan w:val="3"/>
            <w:vAlign w:val="center"/>
          </w:tcPr>
          <w:p>
            <w:pPr>
              <w:pStyle w:val="14"/>
            </w:pPr>
            <w:r>
              <w:t>加装安全装置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用于加装燃气安全装置费用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1.增强开发区企业和人民群众的安全意识，提升安全常识储备和应急处置能力，降低事故发生几率。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燃气设施质量</w:t>
            </w:r>
          </w:p>
        </w:tc>
        <w:tc>
          <w:tcPr>
            <w:tcW w:w="5386" w:type="dxa"/>
            <w:vAlign w:val="center"/>
          </w:tcPr>
          <w:p>
            <w:pPr>
              <w:pStyle w:val="14"/>
            </w:pPr>
            <w:r>
              <w:t>燃气设施质量合格，安装施工规范</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施工进展</w:t>
            </w:r>
          </w:p>
        </w:tc>
        <w:tc>
          <w:tcPr>
            <w:tcW w:w="5386" w:type="dxa"/>
            <w:vAlign w:val="center"/>
          </w:tcPr>
          <w:p>
            <w:pPr>
              <w:pStyle w:val="14"/>
            </w:pPr>
            <w:r>
              <w:t>施工进展符合工作要求和合同规定</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燃气设施加装数量</w:t>
            </w:r>
          </w:p>
        </w:tc>
        <w:tc>
          <w:tcPr>
            <w:tcW w:w="5386" w:type="dxa"/>
            <w:vAlign w:val="center"/>
          </w:tcPr>
          <w:p>
            <w:pPr>
              <w:pStyle w:val="14"/>
            </w:pPr>
            <w:r>
              <w:t>增加燃气安全装置加装数量，保障园区居民燃气安全</w:t>
            </w:r>
          </w:p>
        </w:tc>
        <w:tc>
          <w:tcPr>
            <w:tcW w:w="2268" w:type="dxa"/>
            <w:vAlign w:val="center"/>
          </w:tcPr>
          <w:p>
            <w:pPr>
              <w:pStyle w:val="14"/>
            </w:pPr>
            <w:r>
              <w:t>≥95百分比</w:t>
            </w:r>
          </w:p>
        </w:tc>
        <w:tc>
          <w:tcPr>
            <w:tcW w:w="1276" w:type="dxa"/>
            <w:vAlign w:val="center"/>
          </w:tcPr>
          <w:p>
            <w:pPr>
              <w:pStyle w:val="14"/>
            </w:pPr>
            <w:r>
              <w:t>根据园区实际燃气装置使用人数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施工普及率</w:t>
            </w:r>
          </w:p>
        </w:tc>
        <w:tc>
          <w:tcPr>
            <w:tcW w:w="5386" w:type="dxa"/>
            <w:vAlign w:val="center"/>
          </w:tcPr>
          <w:p>
            <w:pPr>
              <w:pStyle w:val="14"/>
            </w:pPr>
            <w:r>
              <w:t>涉及到所有燃气用户全部完成改造</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环境保护</w:t>
            </w:r>
          </w:p>
        </w:tc>
        <w:tc>
          <w:tcPr>
            <w:tcW w:w="5386" w:type="dxa"/>
            <w:vAlign w:val="center"/>
          </w:tcPr>
          <w:p>
            <w:pPr>
              <w:pStyle w:val="14"/>
            </w:pPr>
            <w:r>
              <w:t>促进燃气使用率，保障生态环境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燃气使用长效影响</w:t>
            </w:r>
          </w:p>
        </w:tc>
        <w:tc>
          <w:tcPr>
            <w:tcW w:w="5386" w:type="dxa"/>
            <w:vAlign w:val="center"/>
          </w:tcPr>
          <w:p>
            <w:pPr>
              <w:pStyle w:val="14"/>
            </w:pPr>
            <w:r>
              <w:t>保障燃气使用对园区发展的长效影响</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公众对安全生产工作的满意程度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13091125P001Q8P100067</w:t>
            </w:r>
          </w:p>
        </w:tc>
        <w:tc>
          <w:tcPr>
            <w:tcW w:w="2835" w:type="dxa"/>
            <w:vAlign w:val="center"/>
          </w:tcPr>
          <w:p>
            <w:pPr>
              <w:pStyle w:val="12"/>
            </w:pPr>
            <w:r>
              <w:t>项目名称</w:t>
            </w:r>
          </w:p>
        </w:tc>
        <w:tc>
          <w:tcPr>
            <w:tcW w:w="6095" w:type="dxa"/>
            <w:gridSpan w:val="3"/>
            <w:vAlign w:val="center"/>
          </w:tcPr>
          <w:p>
            <w:pPr>
              <w:pStyle w:val="14"/>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43.47</w:t>
            </w:r>
          </w:p>
        </w:tc>
        <w:tc>
          <w:tcPr>
            <w:tcW w:w="2835" w:type="dxa"/>
            <w:vAlign w:val="center"/>
          </w:tcPr>
          <w:p>
            <w:pPr>
              <w:pStyle w:val="12"/>
            </w:pPr>
            <w:r>
              <w:t>其中：财政    资金</w:t>
            </w:r>
          </w:p>
        </w:tc>
        <w:tc>
          <w:tcPr>
            <w:tcW w:w="2551" w:type="dxa"/>
            <w:vAlign w:val="center"/>
          </w:tcPr>
          <w:p>
            <w:pPr>
              <w:pStyle w:val="14"/>
            </w:pPr>
            <w:r>
              <w:t>43.47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用于车辆租赁费及油费。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43.47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1.保障车辆正常运行，保障工作顺利进行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执法车数量</w:t>
            </w:r>
          </w:p>
        </w:tc>
        <w:tc>
          <w:tcPr>
            <w:tcW w:w="5386" w:type="dxa"/>
            <w:vAlign w:val="center"/>
          </w:tcPr>
          <w:p>
            <w:pPr>
              <w:pStyle w:val="14"/>
            </w:pPr>
            <w:r>
              <w:t>10辆执法车，市政工程车，发电车、环卫车</w:t>
            </w:r>
          </w:p>
        </w:tc>
        <w:tc>
          <w:tcPr>
            <w:tcW w:w="2268" w:type="dxa"/>
            <w:vAlign w:val="center"/>
          </w:tcPr>
          <w:p>
            <w:pPr>
              <w:pStyle w:val="14"/>
            </w:pPr>
            <w:r>
              <w:t>100百分比</w:t>
            </w:r>
          </w:p>
        </w:tc>
        <w:tc>
          <w:tcPr>
            <w:tcW w:w="1276" w:type="dxa"/>
            <w:vAlign w:val="center"/>
          </w:tcPr>
          <w:p>
            <w:pPr>
              <w:pStyle w:val="14"/>
            </w:pPr>
            <w:r>
              <w:t>执法车数量统计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车辆运行情况</w:t>
            </w:r>
          </w:p>
        </w:tc>
        <w:tc>
          <w:tcPr>
            <w:tcW w:w="5386" w:type="dxa"/>
            <w:vAlign w:val="center"/>
          </w:tcPr>
          <w:p>
            <w:pPr>
              <w:pStyle w:val="14"/>
            </w:pPr>
            <w:r>
              <w:t>车辆正常运行</w:t>
            </w:r>
          </w:p>
        </w:tc>
        <w:tc>
          <w:tcPr>
            <w:tcW w:w="2268" w:type="dxa"/>
            <w:vAlign w:val="center"/>
          </w:tcPr>
          <w:p>
            <w:pPr>
              <w:pStyle w:val="14"/>
            </w:pPr>
            <w:r>
              <w:t>100百分比</w:t>
            </w:r>
          </w:p>
        </w:tc>
        <w:tc>
          <w:tcPr>
            <w:tcW w:w="1276" w:type="dxa"/>
            <w:vAlign w:val="center"/>
          </w:tcPr>
          <w:p>
            <w:pPr>
              <w:pStyle w:val="14"/>
            </w:pPr>
            <w:r>
              <w:t>执法车运行情况统计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执法效率</w:t>
            </w:r>
          </w:p>
        </w:tc>
        <w:tc>
          <w:tcPr>
            <w:tcW w:w="5386" w:type="dxa"/>
            <w:vAlign w:val="center"/>
          </w:tcPr>
          <w:p>
            <w:pPr>
              <w:pStyle w:val="14"/>
            </w:pPr>
            <w:r>
              <w:t>持续提高执法效率</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提升管理服务水平</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城市生态环境</w:t>
            </w:r>
          </w:p>
        </w:tc>
        <w:tc>
          <w:tcPr>
            <w:tcW w:w="5386" w:type="dxa"/>
            <w:vAlign w:val="center"/>
          </w:tcPr>
          <w:p>
            <w:pPr>
              <w:pStyle w:val="14"/>
            </w:pPr>
            <w:r>
              <w:t>改善城市生态环境</w:t>
            </w:r>
          </w:p>
        </w:tc>
        <w:tc>
          <w:tcPr>
            <w:tcW w:w="2268" w:type="dxa"/>
            <w:vAlign w:val="center"/>
          </w:tcPr>
          <w:p>
            <w:pPr>
              <w:pStyle w:val="14"/>
            </w:pPr>
            <w:r>
              <w:t>≥98百分比</w:t>
            </w:r>
          </w:p>
        </w:tc>
        <w:tc>
          <w:tcPr>
            <w:tcW w:w="1276" w:type="dxa"/>
            <w:vAlign w:val="center"/>
          </w:tcPr>
          <w:p>
            <w:pPr>
              <w:pStyle w:val="14"/>
            </w:pPr>
            <w:r>
              <w:t>生态环境检测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城管工作长效影响</w:t>
            </w:r>
          </w:p>
        </w:tc>
        <w:tc>
          <w:tcPr>
            <w:tcW w:w="5386" w:type="dxa"/>
            <w:vAlign w:val="center"/>
          </w:tcPr>
          <w:p>
            <w:pPr>
              <w:pStyle w:val="14"/>
            </w:pPr>
            <w:r>
              <w:t>对园区城市管理的长效可持续性影响</w:t>
            </w:r>
          </w:p>
        </w:tc>
        <w:tc>
          <w:tcPr>
            <w:tcW w:w="2268" w:type="dxa"/>
            <w:vAlign w:val="center"/>
          </w:tcPr>
          <w:p>
            <w:pPr>
              <w:pStyle w:val="14"/>
            </w:pPr>
            <w:r>
              <w:t>≥95百分比</w:t>
            </w:r>
          </w:p>
        </w:tc>
        <w:tc>
          <w:tcPr>
            <w:tcW w:w="1276" w:type="dxa"/>
            <w:vAlign w:val="center"/>
          </w:tcPr>
          <w:p>
            <w:pPr>
              <w:pStyle w:val="14"/>
            </w:pPr>
            <w:r>
              <w:t>园区长期发展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5386" w:type="dxa"/>
            <w:vAlign w:val="center"/>
          </w:tcPr>
          <w:p>
            <w:pPr>
              <w:pStyle w:val="14"/>
            </w:pPr>
            <w:r>
              <w:t>单位人员满意度高</w:t>
            </w:r>
          </w:p>
        </w:tc>
        <w:tc>
          <w:tcPr>
            <w:tcW w:w="2268" w:type="dxa"/>
            <w:vAlign w:val="center"/>
          </w:tcPr>
          <w:p>
            <w:pPr>
              <w:pStyle w:val="14"/>
            </w:pPr>
            <w:r>
              <w:t>≥98百分比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13091125P00K145100022</w:t>
            </w:r>
          </w:p>
        </w:tc>
        <w:tc>
          <w:tcPr>
            <w:tcW w:w="2835" w:type="dxa"/>
            <w:vAlign w:val="center"/>
          </w:tcPr>
          <w:p>
            <w:pPr>
              <w:pStyle w:val="12"/>
            </w:pPr>
            <w:r>
              <w:t>项目名称</w:t>
            </w:r>
          </w:p>
        </w:tc>
        <w:tc>
          <w:tcPr>
            <w:tcW w:w="6095" w:type="dxa"/>
            <w:gridSpan w:val="3"/>
            <w:vAlign w:val="center"/>
          </w:tcPr>
          <w:p>
            <w:pPr>
              <w:pStyle w:val="14"/>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4.53</w:t>
            </w:r>
          </w:p>
        </w:tc>
        <w:tc>
          <w:tcPr>
            <w:tcW w:w="2835" w:type="dxa"/>
            <w:vAlign w:val="center"/>
          </w:tcPr>
          <w:p>
            <w:pPr>
              <w:pStyle w:val="12"/>
            </w:pPr>
            <w:r>
              <w:t>其中：财政    资金</w:t>
            </w:r>
          </w:p>
        </w:tc>
        <w:tc>
          <w:tcPr>
            <w:tcW w:w="2551" w:type="dxa"/>
            <w:vAlign w:val="center"/>
          </w:tcPr>
          <w:p>
            <w:pPr>
              <w:pStyle w:val="14"/>
            </w:pPr>
            <w:r>
              <w:t>4.53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车辆加油，维修，保险,验车费用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1.车辆加油，维修，保险,验车费用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车辆数量</w:t>
            </w:r>
          </w:p>
        </w:tc>
        <w:tc>
          <w:tcPr>
            <w:tcW w:w="5386" w:type="dxa"/>
            <w:vAlign w:val="center"/>
          </w:tcPr>
          <w:p>
            <w:pPr>
              <w:pStyle w:val="14"/>
            </w:pPr>
            <w:r>
              <w:t>工程车、发电车及租赁17辆皮卡车</w:t>
            </w:r>
          </w:p>
        </w:tc>
        <w:tc>
          <w:tcPr>
            <w:tcW w:w="2268" w:type="dxa"/>
            <w:vAlign w:val="center"/>
          </w:tcPr>
          <w:p>
            <w:pPr>
              <w:pStyle w:val="14"/>
            </w:pPr>
            <w:r>
              <w:t>≥17辆</w:t>
            </w:r>
          </w:p>
        </w:tc>
        <w:tc>
          <w:tcPr>
            <w:tcW w:w="1276" w:type="dxa"/>
            <w:vAlign w:val="center"/>
          </w:tcPr>
          <w:p>
            <w:pPr>
              <w:pStyle w:val="14"/>
            </w:pPr>
            <w:r>
              <w:t>车数量统计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车辆运行情况</w:t>
            </w:r>
          </w:p>
        </w:tc>
        <w:tc>
          <w:tcPr>
            <w:tcW w:w="5386" w:type="dxa"/>
            <w:vAlign w:val="center"/>
          </w:tcPr>
          <w:p>
            <w:pPr>
              <w:pStyle w:val="14"/>
            </w:pPr>
            <w:r>
              <w:t>车辆正常运行</w:t>
            </w:r>
          </w:p>
        </w:tc>
        <w:tc>
          <w:tcPr>
            <w:tcW w:w="2268" w:type="dxa"/>
            <w:vAlign w:val="center"/>
          </w:tcPr>
          <w:p>
            <w:pPr>
              <w:pStyle w:val="14"/>
            </w:pPr>
            <w:r>
              <w:t>100百分比</w:t>
            </w:r>
          </w:p>
        </w:tc>
        <w:tc>
          <w:tcPr>
            <w:tcW w:w="1276" w:type="dxa"/>
            <w:vAlign w:val="center"/>
          </w:tcPr>
          <w:p>
            <w:pPr>
              <w:pStyle w:val="14"/>
            </w:pPr>
            <w:r>
              <w:t>车运行情况统计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执法效率</w:t>
            </w:r>
          </w:p>
        </w:tc>
        <w:tc>
          <w:tcPr>
            <w:tcW w:w="5386" w:type="dxa"/>
            <w:vAlign w:val="center"/>
          </w:tcPr>
          <w:p>
            <w:pPr>
              <w:pStyle w:val="14"/>
            </w:pPr>
            <w:r>
              <w:t>持续提高执法效率</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提升管理服务水平</w:t>
            </w:r>
          </w:p>
        </w:tc>
        <w:tc>
          <w:tcPr>
            <w:tcW w:w="2268" w:type="dxa"/>
            <w:vAlign w:val="center"/>
          </w:tcPr>
          <w:p>
            <w:pPr>
              <w:pStyle w:val="14"/>
            </w:pPr>
            <w:r>
              <w:t>≥95百分比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城市生态环境</w:t>
            </w:r>
          </w:p>
        </w:tc>
        <w:tc>
          <w:tcPr>
            <w:tcW w:w="5386" w:type="dxa"/>
            <w:vAlign w:val="center"/>
          </w:tcPr>
          <w:p>
            <w:pPr>
              <w:pStyle w:val="14"/>
            </w:pPr>
            <w:r>
              <w:t>改善城市生态环境</w:t>
            </w:r>
          </w:p>
        </w:tc>
        <w:tc>
          <w:tcPr>
            <w:tcW w:w="2268" w:type="dxa"/>
            <w:vAlign w:val="center"/>
          </w:tcPr>
          <w:p>
            <w:pPr>
              <w:pStyle w:val="14"/>
            </w:pPr>
            <w:r>
              <w:t>≥95百分比</w:t>
            </w:r>
          </w:p>
        </w:tc>
        <w:tc>
          <w:tcPr>
            <w:tcW w:w="1276" w:type="dxa"/>
            <w:vAlign w:val="center"/>
          </w:tcPr>
          <w:p>
            <w:pPr>
              <w:pStyle w:val="14"/>
            </w:pPr>
            <w:r>
              <w:t>生态环境检测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单位人员满意度高</w:t>
            </w:r>
          </w:p>
        </w:tc>
        <w:tc>
          <w:tcPr>
            <w:tcW w:w="5386" w:type="dxa"/>
            <w:vAlign w:val="center"/>
          </w:tcPr>
          <w:p>
            <w:pPr>
              <w:pStyle w:val="14"/>
            </w:pPr>
            <w:r>
              <w:t>单位人员满意度高</w:t>
            </w:r>
          </w:p>
        </w:tc>
        <w:tc>
          <w:tcPr>
            <w:tcW w:w="2268" w:type="dxa"/>
            <w:vAlign w:val="center"/>
          </w:tcPr>
          <w:p>
            <w:pPr>
              <w:pStyle w:val="14"/>
            </w:pPr>
            <w:r>
              <w:t>≥95百分比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13091125P00535010004F</w:t>
            </w:r>
          </w:p>
        </w:tc>
        <w:tc>
          <w:tcPr>
            <w:tcW w:w="2835" w:type="dxa"/>
            <w:vAlign w:val="center"/>
          </w:tcPr>
          <w:p>
            <w:pPr>
              <w:pStyle w:val="12"/>
            </w:pPr>
            <w:r>
              <w:t>项目名称</w:t>
            </w:r>
          </w:p>
        </w:tc>
        <w:tc>
          <w:tcPr>
            <w:tcW w:w="6095" w:type="dxa"/>
            <w:gridSpan w:val="3"/>
            <w:vAlign w:val="center"/>
          </w:tcPr>
          <w:p>
            <w:pPr>
              <w:pStyle w:val="14"/>
            </w:pPr>
            <w:r>
              <w:t>绿化工作经费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用于园区2025年绿化养护费用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1.用于园区2025年绿化养护费用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提升绿地景观面貌</w:t>
            </w:r>
          </w:p>
        </w:tc>
        <w:tc>
          <w:tcPr>
            <w:tcW w:w="5386" w:type="dxa"/>
            <w:vAlign w:val="center"/>
          </w:tcPr>
          <w:p>
            <w:pPr>
              <w:pStyle w:val="14"/>
            </w:pPr>
            <w:r>
              <w:t>提升环境优良率</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减少病虫害干扰</w:t>
            </w:r>
          </w:p>
        </w:tc>
        <w:tc>
          <w:tcPr>
            <w:tcW w:w="5386" w:type="dxa"/>
            <w:vAlign w:val="center"/>
          </w:tcPr>
          <w:p>
            <w:pPr>
              <w:pStyle w:val="14"/>
            </w:pPr>
            <w:r>
              <w:t>病虫害有效防治率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提升园区环境</w:t>
            </w:r>
          </w:p>
        </w:tc>
        <w:tc>
          <w:tcPr>
            <w:tcW w:w="5386" w:type="dxa"/>
            <w:vAlign w:val="center"/>
          </w:tcPr>
          <w:p>
            <w:pPr>
              <w:pStyle w:val="14"/>
            </w:pPr>
            <w:r>
              <w:t>提升园区招商引资环境</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改善居民生活环境</w:t>
            </w:r>
          </w:p>
        </w:tc>
        <w:tc>
          <w:tcPr>
            <w:tcW w:w="5386" w:type="dxa"/>
            <w:vAlign w:val="center"/>
          </w:tcPr>
          <w:p>
            <w:pPr>
              <w:pStyle w:val="14"/>
            </w:pPr>
            <w:r>
              <w:t>提高居民生活环境</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采取问卷调查、走访的形式</w:t>
            </w:r>
          </w:p>
        </w:tc>
        <w:tc>
          <w:tcPr>
            <w:tcW w:w="2268" w:type="dxa"/>
            <w:vAlign w:val="center"/>
          </w:tcPr>
          <w:p>
            <w:pPr>
              <w:pStyle w:val="14"/>
            </w:pPr>
            <w:r>
              <w:t>≥90百分比</w:t>
            </w:r>
          </w:p>
        </w:tc>
        <w:tc>
          <w:tcPr>
            <w:tcW w:w="1276" w:type="dxa"/>
            <w:vAlign w:val="center"/>
          </w:tcPr>
          <w:p>
            <w:pPr>
              <w:pStyle w:val="14"/>
            </w:pPr>
            <w:r>
              <w:t>均值计算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13091125P005350100053</w:t>
            </w:r>
          </w:p>
        </w:tc>
        <w:tc>
          <w:tcPr>
            <w:tcW w:w="2835" w:type="dxa"/>
            <w:vAlign w:val="center"/>
          </w:tcPr>
          <w:p>
            <w:pPr>
              <w:pStyle w:val="12"/>
            </w:pPr>
            <w:r>
              <w:t>项目名称</w:t>
            </w:r>
          </w:p>
        </w:tc>
        <w:tc>
          <w:tcPr>
            <w:tcW w:w="6095" w:type="dxa"/>
            <w:gridSpan w:val="3"/>
            <w:vAlign w:val="center"/>
          </w:tcPr>
          <w:p>
            <w:pPr>
              <w:pStyle w:val="14"/>
            </w:pPr>
            <w:r>
              <w:t>绿化工作经费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1200.00</w:t>
            </w:r>
          </w:p>
        </w:tc>
        <w:tc>
          <w:tcPr>
            <w:tcW w:w="2835" w:type="dxa"/>
            <w:vAlign w:val="center"/>
          </w:tcPr>
          <w:p>
            <w:pPr>
              <w:pStyle w:val="12"/>
            </w:pPr>
            <w:r>
              <w:t>其中：财政    资金</w:t>
            </w:r>
          </w:p>
        </w:tc>
        <w:tc>
          <w:tcPr>
            <w:tcW w:w="2551" w:type="dxa"/>
            <w:vAlign w:val="center"/>
          </w:tcPr>
          <w:p>
            <w:pPr>
              <w:pStyle w:val="14"/>
            </w:pPr>
            <w:r>
              <w:t>1200.00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用于区内绿化养护市场化运营及绿化补植等相关费用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1.用于区内绿化养护费用、区内主要路口绿化提升、清除区内杂草、美国白蛾防治、绿化补植等绿化工程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提升绿地景观面貌</w:t>
            </w:r>
          </w:p>
        </w:tc>
        <w:tc>
          <w:tcPr>
            <w:tcW w:w="5386" w:type="dxa"/>
            <w:vAlign w:val="center"/>
          </w:tcPr>
          <w:p>
            <w:pPr>
              <w:pStyle w:val="14"/>
            </w:pPr>
            <w:r>
              <w:t>提升环境优良率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减少病虫害干扰</w:t>
            </w:r>
          </w:p>
        </w:tc>
        <w:tc>
          <w:tcPr>
            <w:tcW w:w="5386" w:type="dxa"/>
            <w:vAlign w:val="center"/>
          </w:tcPr>
          <w:p>
            <w:pPr>
              <w:pStyle w:val="14"/>
            </w:pPr>
            <w:r>
              <w:t>病虫害有效防治率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提升园区环境</w:t>
            </w:r>
          </w:p>
        </w:tc>
        <w:tc>
          <w:tcPr>
            <w:tcW w:w="5386" w:type="dxa"/>
            <w:vAlign w:val="center"/>
          </w:tcPr>
          <w:p>
            <w:pPr>
              <w:pStyle w:val="14"/>
            </w:pPr>
            <w:r>
              <w:t>提升园区招商引资环境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改善居民生活环境</w:t>
            </w:r>
          </w:p>
        </w:tc>
        <w:tc>
          <w:tcPr>
            <w:tcW w:w="5386" w:type="dxa"/>
            <w:vAlign w:val="center"/>
          </w:tcPr>
          <w:p>
            <w:pPr>
              <w:pStyle w:val="14"/>
            </w:pPr>
            <w:r>
              <w:t>提高居民生活环境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采取问卷调查、走访的形式</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26、排水检测费绩效目标表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13091125P00519110004J</w:t>
            </w:r>
          </w:p>
        </w:tc>
        <w:tc>
          <w:tcPr>
            <w:tcW w:w="2835" w:type="dxa"/>
            <w:vAlign w:val="center"/>
          </w:tcPr>
          <w:p>
            <w:pPr>
              <w:pStyle w:val="12"/>
            </w:pPr>
            <w:r>
              <w:t>项目名称</w:t>
            </w:r>
          </w:p>
        </w:tc>
        <w:tc>
          <w:tcPr>
            <w:tcW w:w="6095" w:type="dxa"/>
            <w:gridSpan w:val="3"/>
            <w:vAlign w:val="center"/>
          </w:tcPr>
          <w:p>
            <w:pPr>
              <w:pStyle w:val="14"/>
            </w:pPr>
            <w:r>
              <w:t>排水检测费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w:t>
            </w:r>
          </w:p>
        </w:tc>
        <w:tc>
          <w:tcPr>
            <w:tcW w:w="2835" w:type="dxa"/>
            <w:vAlign w:val="center"/>
          </w:tcPr>
          <w:p>
            <w:pPr>
              <w:pStyle w:val="12"/>
            </w:pPr>
            <w:r>
              <w:t>其中：财政    资金</w:t>
            </w:r>
          </w:p>
        </w:tc>
        <w:tc>
          <w:tcPr>
            <w:tcW w:w="2551" w:type="dxa"/>
            <w:vAlign w:val="center"/>
          </w:tcPr>
          <w:p>
            <w:pPr>
              <w:pStyle w:val="14"/>
            </w:pPr>
            <w:r>
              <w:t>34.00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用于支付第三方排水检测相关费用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1.更好的掌握开发区内排水户及河流、明渠等涉水领域的水质情况，使园区有更好的生态环境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排水户范围</w:t>
            </w:r>
          </w:p>
        </w:tc>
        <w:tc>
          <w:tcPr>
            <w:tcW w:w="5386" w:type="dxa"/>
            <w:vAlign w:val="center"/>
          </w:tcPr>
          <w:p>
            <w:pPr>
              <w:pStyle w:val="14"/>
            </w:pPr>
            <w:r>
              <w:t>排水户范围内的数量</w:t>
            </w:r>
          </w:p>
        </w:tc>
        <w:tc>
          <w:tcPr>
            <w:tcW w:w="2268" w:type="dxa"/>
            <w:vAlign w:val="center"/>
          </w:tcPr>
          <w:p>
            <w:pPr>
              <w:pStyle w:val="14"/>
            </w:pPr>
            <w:r>
              <w:t>100百分比</w:t>
            </w:r>
          </w:p>
        </w:tc>
        <w:tc>
          <w:tcPr>
            <w:tcW w:w="1276" w:type="dxa"/>
            <w:vAlign w:val="center"/>
          </w:tcPr>
          <w:p>
            <w:pPr>
              <w:pStyle w:val="14"/>
            </w:pPr>
            <w:r>
              <w:t>参考区内排水户情况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检测排水户排水情况</w:t>
            </w:r>
          </w:p>
        </w:tc>
        <w:tc>
          <w:tcPr>
            <w:tcW w:w="5386" w:type="dxa"/>
            <w:vAlign w:val="center"/>
          </w:tcPr>
          <w:p>
            <w:pPr>
              <w:pStyle w:val="14"/>
            </w:pPr>
            <w:r>
              <w:t>排水户排入管网污水标准</w:t>
            </w:r>
          </w:p>
        </w:tc>
        <w:tc>
          <w:tcPr>
            <w:tcW w:w="2268" w:type="dxa"/>
            <w:vAlign w:val="center"/>
          </w:tcPr>
          <w:p>
            <w:pPr>
              <w:pStyle w:val="14"/>
            </w:pPr>
            <w:r>
              <w:t>100百分比</w:t>
            </w:r>
          </w:p>
        </w:tc>
        <w:tc>
          <w:tcPr>
            <w:tcW w:w="1276" w:type="dxa"/>
            <w:vAlign w:val="center"/>
          </w:tcPr>
          <w:p>
            <w:pPr>
              <w:pStyle w:val="14"/>
            </w:pPr>
            <w:r>
              <w:t>参考排水许可证排水标准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排水检测完成率</w:t>
            </w:r>
          </w:p>
        </w:tc>
        <w:tc>
          <w:tcPr>
            <w:tcW w:w="5386" w:type="dxa"/>
            <w:vAlign w:val="center"/>
          </w:tcPr>
          <w:p>
            <w:pPr>
              <w:pStyle w:val="14"/>
            </w:pPr>
            <w:r>
              <w:t>完成区内排水户检测率</w:t>
            </w:r>
          </w:p>
        </w:tc>
        <w:tc>
          <w:tcPr>
            <w:tcW w:w="2268" w:type="dxa"/>
            <w:vAlign w:val="center"/>
          </w:tcPr>
          <w:p>
            <w:pPr>
              <w:pStyle w:val="14"/>
            </w:pPr>
            <w:r>
              <w:t>≥97百分比</w:t>
            </w:r>
          </w:p>
        </w:tc>
        <w:tc>
          <w:tcPr>
            <w:tcW w:w="1276" w:type="dxa"/>
            <w:vAlign w:val="center"/>
          </w:tcPr>
          <w:p>
            <w:pPr>
              <w:pStyle w:val="14"/>
            </w:pPr>
            <w:r>
              <w:t>根据排水户数量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检测污水效果情况</w:t>
            </w:r>
          </w:p>
        </w:tc>
        <w:tc>
          <w:tcPr>
            <w:tcW w:w="5386" w:type="dxa"/>
            <w:vAlign w:val="center"/>
          </w:tcPr>
          <w:p>
            <w:pPr>
              <w:pStyle w:val="14"/>
            </w:pPr>
            <w:r>
              <w:t>排水户排入管网污水情况</w:t>
            </w:r>
          </w:p>
        </w:tc>
        <w:tc>
          <w:tcPr>
            <w:tcW w:w="2268" w:type="dxa"/>
            <w:vAlign w:val="center"/>
          </w:tcPr>
          <w:p>
            <w:pPr>
              <w:pStyle w:val="14"/>
            </w:pPr>
            <w:r>
              <w:t>≥90百分比</w:t>
            </w:r>
          </w:p>
        </w:tc>
        <w:tc>
          <w:tcPr>
            <w:tcW w:w="1276" w:type="dxa"/>
            <w:vAlign w:val="center"/>
          </w:tcPr>
          <w:p>
            <w:pPr>
              <w:pStyle w:val="14"/>
            </w:pPr>
            <w:r>
              <w:t>参考排水许可证排水标准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新增排水户数量</w:t>
            </w:r>
          </w:p>
        </w:tc>
        <w:tc>
          <w:tcPr>
            <w:tcW w:w="5386" w:type="dxa"/>
            <w:vAlign w:val="center"/>
          </w:tcPr>
          <w:p>
            <w:pPr>
              <w:pStyle w:val="14"/>
            </w:pPr>
            <w:r>
              <w:t>区内增加的排水户数量</w:t>
            </w:r>
          </w:p>
        </w:tc>
        <w:tc>
          <w:tcPr>
            <w:tcW w:w="2268" w:type="dxa"/>
            <w:vAlign w:val="center"/>
          </w:tcPr>
          <w:p>
            <w:pPr>
              <w:pStyle w:val="14"/>
            </w:pPr>
            <w:r>
              <w:t>&lt;50个</w:t>
            </w:r>
          </w:p>
        </w:tc>
        <w:tc>
          <w:tcPr>
            <w:tcW w:w="1276" w:type="dxa"/>
            <w:vAlign w:val="center"/>
          </w:tcPr>
          <w:p>
            <w:pPr>
              <w:pStyle w:val="14"/>
            </w:pPr>
            <w:r>
              <w:t>参考增加排水户数量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检测排水户排水时间</w:t>
            </w:r>
          </w:p>
        </w:tc>
        <w:tc>
          <w:tcPr>
            <w:tcW w:w="5386" w:type="dxa"/>
            <w:vAlign w:val="center"/>
          </w:tcPr>
          <w:p>
            <w:pPr>
              <w:pStyle w:val="14"/>
            </w:pPr>
            <w:r>
              <w:t>检测排水户排水时间</w:t>
            </w:r>
          </w:p>
        </w:tc>
        <w:tc>
          <w:tcPr>
            <w:tcW w:w="2268" w:type="dxa"/>
            <w:vAlign w:val="center"/>
          </w:tcPr>
          <w:p>
            <w:pPr>
              <w:pStyle w:val="14"/>
            </w:pPr>
            <w:r>
              <w:t>&gt;3年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27、燃气安全监管平台系统服务绩效目标表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13091125P00011910001E</w:t>
            </w:r>
          </w:p>
        </w:tc>
        <w:tc>
          <w:tcPr>
            <w:tcW w:w="2835" w:type="dxa"/>
            <w:vAlign w:val="center"/>
          </w:tcPr>
          <w:p>
            <w:pPr>
              <w:pStyle w:val="12"/>
            </w:pPr>
            <w:r>
              <w:t>项目名称</w:t>
            </w:r>
          </w:p>
        </w:tc>
        <w:tc>
          <w:tcPr>
            <w:tcW w:w="6095" w:type="dxa"/>
            <w:gridSpan w:val="3"/>
            <w:vAlign w:val="center"/>
          </w:tcPr>
          <w:p>
            <w:pPr>
              <w:pStyle w:val="14"/>
            </w:pPr>
            <w:r>
              <w:t>燃气安全监管平台系统服务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用于燃气安全监管平台系统服务费。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1.加强燃气行业安全监管，降低事故发生几率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平台完善度</w:t>
            </w:r>
          </w:p>
        </w:tc>
        <w:tc>
          <w:tcPr>
            <w:tcW w:w="5386" w:type="dxa"/>
            <w:vAlign w:val="center"/>
          </w:tcPr>
          <w:p>
            <w:pPr>
              <w:pStyle w:val="14"/>
            </w:pPr>
            <w:r>
              <w:t>平台否完善易用，运行稳定</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平台运行时效</w:t>
            </w:r>
          </w:p>
        </w:tc>
        <w:tc>
          <w:tcPr>
            <w:tcW w:w="5386" w:type="dxa"/>
            <w:vAlign w:val="center"/>
          </w:tcPr>
          <w:p>
            <w:pPr>
              <w:pStyle w:val="14"/>
            </w:pPr>
            <w:r>
              <w:t>平台信息反馈准确及时</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监管数量</w:t>
            </w:r>
          </w:p>
        </w:tc>
        <w:tc>
          <w:tcPr>
            <w:tcW w:w="5386" w:type="dxa"/>
            <w:vAlign w:val="center"/>
          </w:tcPr>
          <w:p>
            <w:pPr>
              <w:pStyle w:val="14"/>
            </w:pPr>
            <w:r>
              <w:t>动态反应平台监管数量</w:t>
            </w:r>
          </w:p>
        </w:tc>
        <w:tc>
          <w:tcPr>
            <w:tcW w:w="2268" w:type="dxa"/>
            <w:vAlign w:val="center"/>
          </w:tcPr>
          <w:p>
            <w:pPr>
              <w:pStyle w:val="14"/>
            </w:pPr>
            <w:r>
              <w:t>≥95百分比</w:t>
            </w:r>
          </w:p>
        </w:tc>
        <w:tc>
          <w:tcPr>
            <w:tcW w:w="1276" w:type="dxa"/>
            <w:vAlign w:val="center"/>
          </w:tcPr>
          <w:p>
            <w:pPr>
              <w:pStyle w:val="14"/>
            </w:pPr>
            <w:r>
              <w:t>根据实际工作数据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平台覆盖率</w:t>
            </w:r>
          </w:p>
        </w:tc>
        <w:tc>
          <w:tcPr>
            <w:tcW w:w="5386" w:type="dxa"/>
            <w:vAlign w:val="center"/>
          </w:tcPr>
          <w:p>
            <w:pPr>
              <w:pStyle w:val="14"/>
            </w:pPr>
            <w:r>
              <w:t>平台覆盖全部燃气设施和燃气用户</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园区发展</w:t>
            </w:r>
          </w:p>
        </w:tc>
        <w:tc>
          <w:tcPr>
            <w:tcW w:w="5386" w:type="dxa"/>
            <w:vAlign w:val="center"/>
          </w:tcPr>
          <w:p>
            <w:pPr>
              <w:pStyle w:val="14"/>
            </w:pPr>
            <w:r>
              <w:t>降低安全事故率，保障园区经济发展</w:t>
            </w:r>
          </w:p>
        </w:tc>
        <w:tc>
          <w:tcPr>
            <w:tcW w:w="2268" w:type="dxa"/>
            <w:vAlign w:val="center"/>
          </w:tcPr>
          <w:p>
            <w:pPr>
              <w:pStyle w:val="14"/>
            </w:pPr>
            <w:r>
              <w:t>≥95百分比</w:t>
            </w:r>
          </w:p>
        </w:tc>
        <w:tc>
          <w:tcPr>
            <w:tcW w:w="1276" w:type="dxa"/>
            <w:vAlign w:val="center"/>
          </w:tcPr>
          <w:p>
            <w:pPr>
              <w:pStyle w:val="14"/>
            </w:pPr>
            <w:r>
              <w:t>根据实际工作数据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长效影响</w:t>
            </w:r>
          </w:p>
        </w:tc>
        <w:tc>
          <w:tcPr>
            <w:tcW w:w="5386" w:type="dxa"/>
            <w:vAlign w:val="center"/>
          </w:tcPr>
          <w:p>
            <w:pPr>
              <w:pStyle w:val="14"/>
            </w:pPr>
            <w:r>
              <w:t>保障燃气安全，促进行业长效发展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公众对平台的满意度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28、设备采购费绩效目标表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13091125P00508010005H</w:t>
            </w:r>
          </w:p>
        </w:tc>
        <w:tc>
          <w:tcPr>
            <w:tcW w:w="2835" w:type="dxa"/>
            <w:vAlign w:val="center"/>
          </w:tcPr>
          <w:p>
            <w:pPr>
              <w:pStyle w:val="12"/>
            </w:pPr>
            <w:r>
              <w:t>项目名称</w:t>
            </w:r>
          </w:p>
        </w:tc>
        <w:tc>
          <w:tcPr>
            <w:tcW w:w="6095" w:type="dxa"/>
            <w:gridSpan w:val="3"/>
            <w:vAlign w:val="center"/>
          </w:tcPr>
          <w:p>
            <w:pPr>
              <w:pStyle w:val="14"/>
            </w:pPr>
            <w:r>
              <w:t>设备采购费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52.00</w:t>
            </w:r>
          </w:p>
        </w:tc>
        <w:tc>
          <w:tcPr>
            <w:tcW w:w="2835" w:type="dxa"/>
            <w:vAlign w:val="center"/>
          </w:tcPr>
          <w:p>
            <w:pPr>
              <w:pStyle w:val="12"/>
            </w:pPr>
            <w:r>
              <w:t>其中：财政    资金</w:t>
            </w:r>
          </w:p>
        </w:tc>
        <w:tc>
          <w:tcPr>
            <w:tcW w:w="2551" w:type="dxa"/>
            <w:vAlign w:val="center"/>
          </w:tcPr>
          <w:p>
            <w:pPr>
              <w:pStyle w:val="14"/>
            </w:pPr>
            <w:r>
              <w:t>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用于购买水泵等配件款。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1.确保排水泵站等市政设施运行正常，区内应急排水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维修及时率</w:t>
            </w:r>
          </w:p>
        </w:tc>
        <w:tc>
          <w:tcPr>
            <w:tcW w:w="5386" w:type="dxa"/>
            <w:vAlign w:val="center"/>
          </w:tcPr>
          <w:p>
            <w:pPr>
              <w:pStyle w:val="14"/>
            </w:pPr>
            <w:r>
              <w:t>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设备采购率</w:t>
            </w:r>
          </w:p>
        </w:tc>
        <w:tc>
          <w:tcPr>
            <w:tcW w:w="5386" w:type="dxa"/>
            <w:vAlign w:val="center"/>
          </w:tcPr>
          <w:p>
            <w:pPr>
              <w:pStyle w:val="14"/>
            </w:pPr>
            <w:r>
              <w:t>设备采购利用率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经济无损失率</w:t>
            </w:r>
          </w:p>
        </w:tc>
        <w:tc>
          <w:tcPr>
            <w:tcW w:w="5386" w:type="dxa"/>
            <w:vAlign w:val="center"/>
          </w:tcPr>
          <w:p>
            <w:pPr>
              <w:pStyle w:val="14"/>
            </w:pPr>
            <w:r>
              <w:t>采购设备完好率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环境保护率</w:t>
            </w:r>
          </w:p>
        </w:tc>
        <w:tc>
          <w:tcPr>
            <w:tcW w:w="5386" w:type="dxa"/>
            <w:vAlign w:val="center"/>
          </w:tcPr>
          <w:p>
            <w:pPr>
              <w:pStyle w:val="14"/>
            </w:pPr>
            <w:r>
              <w:t>生态环境无损率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公众对建成区市政设施正常运行的满意度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13091125P00520410004A</w:t>
            </w:r>
          </w:p>
        </w:tc>
        <w:tc>
          <w:tcPr>
            <w:tcW w:w="2835" w:type="dxa"/>
            <w:vAlign w:val="center"/>
          </w:tcPr>
          <w:p>
            <w:pPr>
              <w:pStyle w:val="12"/>
            </w:pPr>
            <w:r>
              <w:t>项目名称</w:t>
            </w:r>
          </w:p>
        </w:tc>
        <w:tc>
          <w:tcPr>
            <w:tcW w:w="6095" w:type="dxa"/>
            <w:gridSpan w:val="3"/>
            <w:vAlign w:val="center"/>
          </w:tcPr>
          <w:p>
            <w:pPr>
              <w:pStyle w:val="14"/>
            </w:pPr>
            <w:r>
              <w:t>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3.18</w:t>
            </w:r>
          </w:p>
        </w:tc>
        <w:tc>
          <w:tcPr>
            <w:tcW w:w="2835" w:type="dxa"/>
            <w:vAlign w:val="center"/>
          </w:tcPr>
          <w:p>
            <w:pPr>
              <w:pStyle w:val="12"/>
            </w:pPr>
            <w:r>
              <w:t>其中：财政    资金</w:t>
            </w:r>
          </w:p>
        </w:tc>
        <w:tc>
          <w:tcPr>
            <w:tcW w:w="2551" w:type="dxa"/>
            <w:vAlign w:val="center"/>
          </w:tcPr>
          <w:p>
            <w:pPr>
              <w:pStyle w:val="14"/>
            </w:pPr>
            <w:r>
              <w:t>3.18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3.18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达到市级对接标准</w:t>
            </w:r>
          </w:p>
        </w:tc>
        <w:tc>
          <w:tcPr>
            <w:tcW w:w="5386" w:type="dxa"/>
            <w:vAlign w:val="center"/>
          </w:tcPr>
          <w:p>
            <w:pPr>
              <w:pStyle w:val="14"/>
            </w:pPr>
            <w:r>
              <w:t>合格</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及时完成建设任务</w:t>
            </w:r>
          </w:p>
        </w:tc>
        <w:tc>
          <w:tcPr>
            <w:tcW w:w="5386" w:type="dxa"/>
            <w:vAlign w:val="center"/>
          </w:tcPr>
          <w:p>
            <w:pPr>
              <w:pStyle w:val="14"/>
            </w:pPr>
            <w:r>
              <w:t>按合同时间完成</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减少人工巡查</w:t>
            </w:r>
          </w:p>
        </w:tc>
        <w:tc>
          <w:tcPr>
            <w:tcW w:w="5386" w:type="dxa"/>
            <w:vAlign w:val="center"/>
          </w:tcPr>
          <w:p>
            <w:pPr>
              <w:pStyle w:val="14"/>
            </w:pPr>
            <w:r>
              <w:t>减少人员巡查频次、车辆使用频次</w:t>
            </w:r>
          </w:p>
        </w:tc>
        <w:tc>
          <w:tcPr>
            <w:tcW w:w="2268" w:type="dxa"/>
            <w:vAlign w:val="center"/>
          </w:tcPr>
          <w:p>
            <w:pPr>
              <w:pStyle w:val="14"/>
            </w:pPr>
            <w:r>
              <w:t>&lt;50次</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案件处理造成的影响</w:t>
            </w:r>
          </w:p>
        </w:tc>
        <w:tc>
          <w:tcPr>
            <w:tcW w:w="5386" w:type="dxa"/>
            <w:vAlign w:val="center"/>
          </w:tcPr>
          <w:p>
            <w:pPr>
              <w:pStyle w:val="14"/>
            </w:pPr>
            <w:r>
              <w:t>案件处理造成的正面影响占比</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智慧平台处理案件常态化</w:t>
            </w:r>
          </w:p>
        </w:tc>
        <w:tc>
          <w:tcPr>
            <w:tcW w:w="5386" w:type="dxa"/>
            <w:vAlign w:val="center"/>
          </w:tcPr>
          <w:p>
            <w:pPr>
              <w:pStyle w:val="14"/>
            </w:pPr>
            <w:r>
              <w:t>持续完善</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对案件处理产生影响满意度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13091125P004991100065</w:t>
            </w:r>
          </w:p>
        </w:tc>
        <w:tc>
          <w:tcPr>
            <w:tcW w:w="2835" w:type="dxa"/>
            <w:vAlign w:val="center"/>
          </w:tcPr>
          <w:p>
            <w:pPr>
              <w:pStyle w:val="12"/>
            </w:pPr>
            <w:r>
              <w:t>项目名称</w:t>
            </w:r>
          </w:p>
        </w:tc>
        <w:tc>
          <w:tcPr>
            <w:tcW w:w="6095" w:type="dxa"/>
            <w:gridSpan w:val="3"/>
            <w:vAlign w:val="center"/>
          </w:tcPr>
          <w:p>
            <w:pPr>
              <w:pStyle w:val="14"/>
            </w:pPr>
            <w:r>
              <w:t>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用于污染防治相关工作费用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1.更好的掌握开发区内河流、景观渠等涉水领域的水质情况，做好大气污染防治，使园区有更好的生态环境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涉水及大气范围</w:t>
            </w:r>
          </w:p>
        </w:tc>
        <w:tc>
          <w:tcPr>
            <w:tcW w:w="5386" w:type="dxa"/>
            <w:vAlign w:val="center"/>
          </w:tcPr>
          <w:p>
            <w:pPr>
              <w:pStyle w:val="14"/>
            </w:pPr>
            <w:r>
              <w:t>开发区范围内</w:t>
            </w:r>
          </w:p>
        </w:tc>
        <w:tc>
          <w:tcPr>
            <w:tcW w:w="2268" w:type="dxa"/>
            <w:vAlign w:val="center"/>
          </w:tcPr>
          <w:p>
            <w:pPr>
              <w:pStyle w:val="14"/>
            </w:pPr>
            <w:r>
              <w:t>100百分比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涉水及大气领域的情况</w:t>
            </w:r>
          </w:p>
        </w:tc>
        <w:tc>
          <w:tcPr>
            <w:tcW w:w="5386" w:type="dxa"/>
            <w:vAlign w:val="center"/>
          </w:tcPr>
          <w:p>
            <w:pPr>
              <w:pStyle w:val="14"/>
            </w:pPr>
            <w:r>
              <w:t>涉水及大气领域的水质量标准</w:t>
            </w:r>
          </w:p>
        </w:tc>
        <w:tc>
          <w:tcPr>
            <w:tcW w:w="2268" w:type="dxa"/>
            <w:vAlign w:val="center"/>
          </w:tcPr>
          <w:p>
            <w:pPr>
              <w:pStyle w:val="14"/>
            </w:pPr>
            <w:r>
              <w:t>100百分比</w:t>
            </w:r>
          </w:p>
        </w:tc>
        <w:tc>
          <w:tcPr>
            <w:tcW w:w="1276" w:type="dxa"/>
            <w:vAlign w:val="center"/>
          </w:tcPr>
          <w:p>
            <w:pPr>
              <w:pStyle w:val="14"/>
            </w:pPr>
            <w:r>
              <w:t>参考河流水质及大气相关标准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排查水质及大气情况</w:t>
            </w:r>
          </w:p>
        </w:tc>
        <w:tc>
          <w:tcPr>
            <w:tcW w:w="5386" w:type="dxa"/>
            <w:vAlign w:val="center"/>
          </w:tcPr>
          <w:p>
            <w:pPr>
              <w:pStyle w:val="14"/>
            </w:pPr>
            <w:r>
              <w:t>排查区内水质及大气情况</w:t>
            </w:r>
          </w:p>
        </w:tc>
        <w:tc>
          <w:tcPr>
            <w:tcW w:w="2268" w:type="dxa"/>
            <w:vAlign w:val="center"/>
          </w:tcPr>
          <w:p>
            <w:pPr>
              <w:pStyle w:val="14"/>
            </w:pPr>
            <w:r>
              <w:t>≥97百分比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水质效果及大气相关情况</w:t>
            </w:r>
          </w:p>
        </w:tc>
        <w:tc>
          <w:tcPr>
            <w:tcW w:w="5386" w:type="dxa"/>
            <w:vAlign w:val="center"/>
          </w:tcPr>
          <w:p>
            <w:pPr>
              <w:pStyle w:val="14"/>
            </w:pPr>
            <w:r>
              <w:t>河流、景观渠水质及大气情况</w:t>
            </w:r>
          </w:p>
        </w:tc>
        <w:tc>
          <w:tcPr>
            <w:tcW w:w="2268" w:type="dxa"/>
            <w:vAlign w:val="center"/>
          </w:tcPr>
          <w:p>
            <w:pPr>
              <w:pStyle w:val="14"/>
            </w:pPr>
            <w:r>
              <w:t>≥97百分比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新增水污染数量及大气相关污染情况</w:t>
            </w:r>
          </w:p>
        </w:tc>
        <w:tc>
          <w:tcPr>
            <w:tcW w:w="5386" w:type="dxa"/>
            <w:vAlign w:val="center"/>
          </w:tcPr>
          <w:p>
            <w:pPr>
              <w:pStyle w:val="14"/>
            </w:pPr>
            <w:r>
              <w:t>区内新增水污染数量及大气污染相关情况</w:t>
            </w:r>
          </w:p>
        </w:tc>
        <w:tc>
          <w:tcPr>
            <w:tcW w:w="2268" w:type="dxa"/>
            <w:vAlign w:val="center"/>
          </w:tcPr>
          <w:p>
            <w:pPr>
              <w:pStyle w:val="14"/>
            </w:pPr>
            <w:r>
              <w:t>&lt;5个</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检测水污染情况及防治大气污染</w:t>
            </w:r>
          </w:p>
        </w:tc>
        <w:tc>
          <w:tcPr>
            <w:tcW w:w="5386" w:type="dxa"/>
            <w:vAlign w:val="center"/>
          </w:tcPr>
          <w:p>
            <w:pPr>
              <w:pStyle w:val="14"/>
            </w:pPr>
            <w:r>
              <w:t>检测区内水污染情况及防治大气污染</w:t>
            </w:r>
          </w:p>
        </w:tc>
        <w:tc>
          <w:tcPr>
            <w:tcW w:w="2268" w:type="dxa"/>
            <w:vAlign w:val="center"/>
          </w:tcPr>
          <w:p>
            <w:pPr>
              <w:pStyle w:val="14"/>
            </w:pPr>
            <w:r>
              <w:t>&gt;5年</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13091125P00J0T6100057</w:t>
            </w:r>
          </w:p>
        </w:tc>
        <w:tc>
          <w:tcPr>
            <w:tcW w:w="2835" w:type="dxa"/>
            <w:vAlign w:val="center"/>
          </w:tcPr>
          <w:p>
            <w:pPr>
              <w:pStyle w:val="12"/>
            </w:pPr>
            <w:r>
              <w:t>项目名称</w:t>
            </w:r>
          </w:p>
        </w:tc>
        <w:tc>
          <w:tcPr>
            <w:tcW w:w="6095" w:type="dxa"/>
            <w:gridSpan w:val="3"/>
            <w:vAlign w:val="center"/>
          </w:tcPr>
          <w:p>
            <w:pPr>
              <w:pStyle w:val="14"/>
            </w:pPr>
            <w:r>
              <w:t>污水处理费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38.00</w:t>
            </w:r>
          </w:p>
        </w:tc>
        <w:tc>
          <w:tcPr>
            <w:tcW w:w="2835" w:type="dxa"/>
            <w:vAlign w:val="center"/>
          </w:tcPr>
          <w:p>
            <w:pPr>
              <w:pStyle w:val="12"/>
            </w:pPr>
            <w:r>
              <w:t>其中：财政    资金</w:t>
            </w:r>
          </w:p>
        </w:tc>
        <w:tc>
          <w:tcPr>
            <w:tcW w:w="2551" w:type="dxa"/>
            <w:vAlign w:val="center"/>
          </w:tcPr>
          <w:p>
            <w:pPr>
              <w:pStyle w:val="14"/>
            </w:pPr>
            <w:r>
              <w:t>38.00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用于拨付污水处理厂处理污水的费用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1.用于拨付污水处理厂处理污水的费用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污水处理水量范围</w:t>
            </w:r>
          </w:p>
        </w:tc>
        <w:tc>
          <w:tcPr>
            <w:tcW w:w="5386" w:type="dxa"/>
            <w:vAlign w:val="center"/>
          </w:tcPr>
          <w:p>
            <w:pPr>
              <w:pStyle w:val="14"/>
            </w:pPr>
            <w:r>
              <w:t>污水处理水量的数量</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污水处理厂处理污水情况</w:t>
            </w:r>
          </w:p>
        </w:tc>
        <w:tc>
          <w:tcPr>
            <w:tcW w:w="5386" w:type="dxa"/>
            <w:vAlign w:val="center"/>
          </w:tcPr>
          <w:p>
            <w:pPr>
              <w:pStyle w:val="14"/>
            </w:pPr>
            <w:r>
              <w:t>污水处理厂排放污水标准</w:t>
            </w:r>
          </w:p>
        </w:tc>
        <w:tc>
          <w:tcPr>
            <w:tcW w:w="2268" w:type="dxa"/>
            <w:vAlign w:val="center"/>
          </w:tcPr>
          <w:p>
            <w:pPr>
              <w:pStyle w:val="14"/>
            </w:pPr>
            <w:r>
              <w:t>100百分比</w:t>
            </w:r>
          </w:p>
        </w:tc>
        <w:tc>
          <w:tcPr>
            <w:tcW w:w="1276" w:type="dxa"/>
            <w:vAlign w:val="center"/>
          </w:tcPr>
          <w:p>
            <w:pPr>
              <w:pStyle w:val="14"/>
            </w:pPr>
            <w:r>
              <w:t>参考在线检测情况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特许经营合同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污水处理效果情况</w:t>
            </w:r>
          </w:p>
        </w:tc>
        <w:tc>
          <w:tcPr>
            <w:tcW w:w="5386" w:type="dxa"/>
            <w:vAlign w:val="center"/>
          </w:tcPr>
          <w:p>
            <w:pPr>
              <w:pStyle w:val="14"/>
            </w:pPr>
            <w:r>
              <w:t>年度污水量</w:t>
            </w:r>
          </w:p>
        </w:tc>
        <w:tc>
          <w:tcPr>
            <w:tcW w:w="2268" w:type="dxa"/>
            <w:vAlign w:val="center"/>
          </w:tcPr>
          <w:p>
            <w:pPr>
              <w:pStyle w:val="14"/>
            </w:pPr>
            <w:r>
              <w:t>&gt;400万吨</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处理后水质达标</w:t>
            </w:r>
          </w:p>
        </w:tc>
        <w:tc>
          <w:tcPr>
            <w:tcW w:w="5386" w:type="dxa"/>
            <w:vAlign w:val="center"/>
          </w:tcPr>
          <w:p>
            <w:pPr>
              <w:pStyle w:val="14"/>
            </w:pPr>
            <w:r>
              <w:t>达到四类水标准</w:t>
            </w:r>
          </w:p>
        </w:tc>
        <w:tc>
          <w:tcPr>
            <w:tcW w:w="2268" w:type="dxa"/>
            <w:vAlign w:val="center"/>
          </w:tcPr>
          <w:p>
            <w:pPr>
              <w:pStyle w:val="14"/>
            </w:pPr>
            <w:r>
              <w:t>100百分比</w:t>
            </w:r>
          </w:p>
        </w:tc>
        <w:tc>
          <w:tcPr>
            <w:tcW w:w="1276" w:type="dxa"/>
            <w:vAlign w:val="center"/>
          </w:tcPr>
          <w:p>
            <w:pPr>
              <w:pStyle w:val="14"/>
            </w:pPr>
            <w:r>
              <w:t>地表水环境质量标准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可持续使用时间</w:t>
            </w:r>
          </w:p>
        </w:tc>
        <w:tc>
          <w:tcPr>
            <w:tcW w:w="2268" w:type="dxa"/>
            <w:vAlign w:val="center"/>
          </w:tcPr>
          <w:p>
            <w:pPr>
              <w:pStyle w:val="14"/>
            </w:pPr>
            <w:r>
              <w:t>&lt;25年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决策服务对象满意度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13091125P00J0T610006T</w:t>
            </w:r>
          </w:p>
        </w:tc>
        <w:tc>
          <w:tcPr>
            <w:tcW w:w="2835" w:type="dxa"/>
            <w:vAlign w:val="center"/>
          </w:tcPr>
          <w:p>
            <w:pPr>
              <w:pStyle w:val="12"/>
            </w:pPr>
            <w:r>
              <w:t>项目名称</w:t>
            </w:r>
          </w:p>
        </w:tc>
        <w:tc>
          <w:tcPr>
            <w:tcW w:w="6095" w:type="dxa"/>
            <w:gridSpan w:val="3"/>
            <w:vAlign w:val="center"/>
          </w:tcPr>
          <w:p>
            <w:pPr>
              <w:pStyle w:val="14"/>
            </w:pPr>
            <w:r>
              <w:t>污水处理费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862.00</w:t>
            </w:r>
          </w:p>
        </w:tc>
        <w:tc>
          <w:tcPr>
            <w:tcW w:w="2835" w:type="dxa"/>
            <w:vAlign w:val="center"/>
          </w:tcPr>
          <w:p>
            <w:pPr>
              <w:pStyle w:val="12"/>
            </w:pPr>
            <w:r>
              <w:t>其中：财政    资金</w:t>
            </w:r>
          </w:p>
        </w:tc>
        <w:tc>
          <w:tcPr>
            <w:tcW w:w="2551" w:type="dxa"/>
            <w:vAlign w:val="center"/>
          </w:tcPr>
          <w:p>
            <w:pPr>
              <w:pStyle w:val="14"/>
            </w:pPr>
            <w:r>
              <w:t>862.00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为确保有足够的资金用于保证污水处理厂安全稳定运营，实现园区内污染物减排工作达到目标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862.00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1.为确保有足够的资金用于保证污水处理厂安全稳定运营，实现园区内污染物减排工作达到目标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污水处理水量范围</w:t>
            </w:r>
          </w:p>
        </w:tc>
        <w:tc>
          <w:tcPr>
            <w:tcW w:w="5386" w:type="dxa"/>
            <w:vAlign w:val="center"/>
          </w:tcPr>
          <w:p>
            <w:pPr>
              <w:pStyle w:val="14"/>
            </w:pPr>
            <w:r>
              <w:t>污水处理水量的数量</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污水处理厂处理污水情况</w:t>
            </w:r>
          </w:p>
        </w:tc>
        <w:tc>
          <w:tcPr>
            <w:tcW w:w="5386" w:type="dxa"/>
            <w:vAlign w:val="center"/>
          </w:tcPr>
          <w:p>
            <w:pPr>
              <w:pStyle w:val="14"/>
            </w:pPr>
            <w:r>
              <w:t>污水处理厂排放污水标准</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特许经营合同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污水处理效果情况</w:t>
            </w:r>
          </w:p>
        </w:tc>
        <w:tc>
          <w:tcPr>
            <w:tcW w:w="5386" w:type="dxa"/>
            <w:vAlign w:val="center"/>
          </w:tcPr>
          <w:p>
            <w:pPr>
              <w:pStyle w:val="14"/>
            </w:pPr>
            <w:r>
              <w:t>年度污水量</w:t>
            </w:r>
          </w:p>
        </w:tc>
        <w:tc>
          <w:tcPr>
            <w:tcW w:w="2268" w:type="dxa"/>
            <w:vAlign w:val="center"/>
          </w:tcPr>
          <w:p>
            <w:pPr>
              <w:pStyle w:val="14"/>
            </w:pPr>
            <w:r>
              <w:t>&gt;400万吨</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处理后水质达标</w:t>
            </w:r>
          </w:p>
        </w:tc>
        <w:tc>
          <w:tcPr>
            <w:tcW w:w="5386" w:type="dxa"/>
            <w:vAlign w:val="center"/>
          </w:tcPr>
          <w:p>
            <w:pPr>
              <w:pStyle w:val="14"/>
            </w:pPr>
            <w:r>
              <w:t>达到四类水标准</w:t>
            </w:r>
          </w:p>
        </w:tc>
        <w:tc>
          <w:tcPr>
            <w:tcW w:w="2268" w:type="dxa"/>
            <w:vAlign w:val="center"/>
          </w:tcPr>
          <w:p>
            <w:pPr>
              <w:pStyle w:val="14"/>
            </w:pPr>
            <w:r>
              <w:t>≥90百分比</w:t>
            </w:r>
          </w:p>
        </w:tc>
        <w:tc>
          <w:tcPr>
            <w:tcW w:w="1276" w:type="dxa"/>
            <w:vAlign w:val="center"/>
          </w:tcPr>
          <w:p>
            <w:pPr>
              <w:pStyle w:val="14"/>
            </w:pPr>
            <w:r>
              <w:t>地表水环境质量标准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可持续使用时间</w:t>
            </w:r>
          </w:p>
        </w:tc>
        <w:tc>
          <w:tcPr>
            <w:tcW w:w="2268" w:type="dxa"/>
            <w:vAlign w:val="center"/>
          </w:tcPr>
          <w:p>
            <w:pPr>
              <w:pStyle w:val="14"/>
            </w:pPr>
            <w:r>
              <w:t>&lt;25年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33、无人机费用绩效目标表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13091125P0082Y2100053</w:t>
            </w:r>
          </w:p>
        </w:tc>
        <w:tc>
          <w:tcPr>
            <w:tcW w:w="2835" w:type="dxa"/>
            <w:vAlign w:val="center"/>
          </w:tcPr>
          <w:p>
            <w:pPr>
              <w:pStyle w:val="12"/>
            </w:pPr>
            <w:r>
              <w:t>项目名称</w:t>
            </w:r>
          </w:p>
        </w:tc>
        <w:tc>
          <w:tcPr>
            <w:tcW w:w="6095" w:type="dxa"/>
            <w:gridSpan w:val="3"/>
            <w:vAlign w:val="center"/>
          </w:tcPr>
          <w:p>
            <w:pPr>
              <w:pStyle w:val="14"/>
            </w:pPr>
            <w:r>
              <w:t>无人机费用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用于执法办无人机保险及日常运行维修维护费。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1.1、运用无人机对全区航拍巡查，针对内街内巷、楼顶违建、院内拐落等监管盲区，进行高清正射影像图航拍。</w:t>
            </w:r>
          </w:p>
          <w:p>
            <w:pPr>
              <w:pStyle w:val="14"/>
            </w:pPr>
            <w:r>
              <w:t>2、保障无人机设备稳定可用。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无人机保障</w:t>
            </w:r>
          </w:p>
        </w:tc>
        <w:tc>
          <w:tcPr>
            <w:tcW w:w="5386" w:type="dxa"/>
            <w:vAlign w:val="center"/>
          </w:tcPr>
          <w:p>
            <w:pPr>
              <w:pStyle w:val="14"/>
            </w:pPr>
            <w:r>
              <w:t>无人机保险服务及维修</w:t>
            </w:r>
          </w:p>
        </w:tc>
        <w:tc>
          <w:tcPr>
            <w:tcW w:w="2268" w:type="dxa"/>
            <w:vAlign w:val="center"/>
          </w:tcPr>
          <w:p>
            <w:pPr>
              <w:pStyle w:val="14"/>
            </w:pPr>
            <w:r>
              <w:t>2台</w:t>
            </w:r>
          </w:p>
        </w:tc>
        <w:tc>
          <w:tcPr>
            <w:tcW w:w="1276" w:type="dxa"/>
            <w:vAlign w:val="center"/>
          </w:tcPr>
          <w:p>
            <w:pPr>
              <w:pStyle w:val="14"/>
            </w:pPr>
            <w:r>
              <w:t>无人机数量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航拍数据可用性</w:t>
            </w:r>
          </w:p>
        </w:tc>
        <w:tc>
          <w:tcPr>
            <w:tcW w:w="5386" w:type="dxa"/>
            <w:vAlign w:val="center"/>
          </w:tcPr>
          <w:p>
            <w:pPr>
              <w:pStyle w:val="14"/>
            </w:pPr>
            <w:r>
              <w:t>无人机航拍影像可用性</w:t>
            </w:r>
          </w:p>
        </w:tc>
        <w:tc>
          <w:tcPr>
            <w:tcW w:w="2268" w:type="dxa"/>
            <w:vAlign w:val="center"/>
          </w:tcPr>
          <w:p>
            <w:pPr>
              <w:pStyle w:val="14"/>
            </w:pPr>
            <w:r>
              <w:t>≥96百分比</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保险及配件费用</w:t>
            </w:r>
          </w:p>
        </w:tc>
        <w:tc>
          <w:tcPr>
            <w:tcW w:w="5386" w:type="dxa"/>
            <w:vAlign w:val="center"/>
          </w:tcPr>
          <w:p>
            <w:pPr>
              <w:pStyle w:val="14"/>
            </w:pPr>
            <w:r>
              <w:t>根据项目所需购买配件要求完成资金测算</w:t>
            </w:r>
          </w:p>
        </w:tc>
        <w:tc>
          <w:tcPr>
            <w:tcW w:w="2268" w:type="dxa"/>
            <w:vAlign w:val="center"/>
          </w:tcPr>
          <w:p>
            <w:pPr>
              <w:pStyle w:val="14"/>
            </w:pPr>
            <w:r>
              <w:t>3万</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设备可持续使用时间</w:t>
            </w:r>
          </w:p>
        </w:tc>
        <w:tc>
          <w:tcPr>
            <w:tcW w:w="2268" w:type="dxa"/>
            <w:vAlign w:val="center"/>
          </w:tcPr>
          <w:p>
            <w:pPr>
              <w:pStyle w:val="14"/>
            </w:pPr>
            <w:r>
              <w:t>≥1年</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无人机航拍次数</w:t>
            </w:r>
          </w:p>
        </w:tc>
        <w:tc>
          <w:tcPr>
            <w:tcW w:w="5386" w:type="dxa"/>
            <w:vAlign w:val="center"/>
          </w:tcPr>
          <w:p>
            <w:pPr>
              <w:pStyle w:val="14"/>
            </w:pPr>
            <w:r>
              <w:t>每月航拍次数</w:t>
            </w:r>
          </w:p>
        </w:tc>
        <w:tc>
          <w:tcPr>
            <w:tcW w:w="2268" w:type="dxa"/>
            <w:vAlign w:val="center"/>
          </w:tcPr>
          <w:p>
            <w:pPr>
              <w:pStyle w:val="14"/>
            </w:pPr>
            <w:r>
              <w:t>≥10次</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发现问题次数</w:t>
            </w:r>
          </w:p>
        </w:tc>
        <w:tc>
          <w:tcPr>
            <w:tcW w:w="5386" w:type="dxa"/>
            <w:vAlign w:val="center"/>
          </w:tcPr>
          <w:p>
            <w:pPr>
              <w:pStyle w:val="14"/>
            </w:pPr>
            <w:r>
              <w:t>年度内发现问题次数</w:t>
            </w:r>
          </w:p>
        </w:tc>
        <w:tc>
          <w:tcPr>
            <w:tcW w:w="2268" w:type="dxa"/>
            <w:vAlign w:val="center"/>
          </w:tcPr>
          <w:p>
            <w:pPr>
              <w:pStyle w:val="14"/>
            </w:pPr>
            <w:r>
              <w:t>≥20次</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公众满意度情况</w:t>
            </w:r>
          </w:p>
        </w:tc>
        <w:tc>
          <w:tcPr>
            <w:tcW w:w="5386" w:type="dxa"/>
            <w:vAlign w:val="center"/>
          </w:tcPr>
          <w:p>
            <w:pPr>
              <w:pStyle w:val="14"/>
            </w:pPr>
            <w:r>
              <w:t>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13091125P005077100052</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用于宣传制品印发。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1.通过开展各类宣传活动，增强群众的法律意识，提升综合执法局在开发区的影响力和认可度，为综合执法局各项工作顺利开展奠定良好基础。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宣传工作所用材料的质量</w:t>
            </w:r>
          </w:p>
        </w:tc>
        <w:tc>
          <w:tcPr>
            <w:tcW w:w="5386" w:type="dxa"/>
            <w:vAlign w:val="center"/>
          </w:tcPr>
          <w:p>
            <w:pPr>
              <w:pStyle w:val="14"/>
            </w:pPr>
            <w:r>
              <w:t>材质、内容清晰度、可用性等相关指标应符合规定，适应工作要求</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开展宣传活动的次数</w:t>
            </w:r>
          </w:p>
        </w:tc>
        <w:tc>
          <w:tcPr>
            <w:tcW w:w="5386" w:type="dxa"/>
            <w:vAlign w:val="center"/>
          </w:tcPr>
          <w:p>
            <w:pPr>
              <w:pStyle w:val="14"/>
            </w:pPr>
            <w:r>
              <w:t>每季度至少开展一次，根据工作需要增加宣传频率</w:t>
            </w:r>
          </w:p>
        </w:tc>
        <w:tc>
          <w:tcPr>
            <w:tcW w:w="2268" w:type="dxa"/>
            <w:vAlign w:val="center"/>
          </w:tcPr>
          <w:p>
            <w:pPr>
              <w:pStyle w:val="14"/>
            </w:pPr>
            <w:r>
              <w:t>100百分比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宣传制品印发数量</w:t>
            </w:r>
          </w:p>
        </w:tc>
        <w:tc>
          <w:tcPr>
            <w:tcW w:w="5386" w:type="dxa"/>
            <w:vAlign w:val="center"/>
          </w:tcPr>
          <w:p>
            <w:pPr>
              <w:pStyle w:val="14"/>
            </w:pPr>
            <w:r>
              <w:t>保障宣传制品印发数量，保障宣传到人、到位</w:t>
            </w:r>
          </w:p>
        </w:tc>
        <w:tc>
          <w:tcPr>
            <w:tcW w:w="2268" w:type="dxa"/>
            <w:vAlign w:val="center"/>
          </w:tcPr>
          <w:p>
            <w:pPr>
              <w:pStyle w:val="14"/>
            </w:pPr>
            <w:r>
              <w:t>≥95百分比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开展宣传活动的效费比</w:t>
            </w:r>
          </w:p>
        </w:tc>
        <w:tc>
          <w:tcPr>
            <w:tcW w:w="5386" w:type="dxa"/>
            <w:vAlign w:val="center"/>
          </w:tcPr>
          <w:p>
            <w:pPr>
              <w:pStyle w:val="14"/>
            </w:pPr>
            <w:r>
              <w:t>宣传活动产生的费用和效果</w:t>
            </w:r>
          </w:p>
        </w:tc>
        <w:tc>
          <w:tcPr>
            <w:tcW w:w="2268" w:type="dxa"/>
            <w:vAlign w:val="center"/>
          </w:tcPr>
          <w:p>
            <w:pPr>
              <w:pStyle w:val="14"/>
            </w:pPr>
            <w:r>
              <w:t>≥95百分比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检查普及率</w:t>
            </w:r>
          </w:p>
        </w:tc>
        <w:tc>
          <w:tcPr>
            <w:tcW w:w="5386" w:type="dxa"/>
            <w:vAlign w:val="center"/>
          </w:tcPr>
          <w:p>
            <w:pPr>
              <w:pStyle w:val="14"/>
            </w:pPr>
            <w:r>
              <w:t>宣传活动的覆盖率</w:t>
            </w:r>
          </w:p>
        </w:tc>
        <w:tc>
          <w:tcPr>
            <w:tcW w:w="2268" w:type="dxa"/>
            <w:vAlign w:val="center"/>
          </w:tcPr>
          <w:p>
            <w:pPr>
              <w:pStyle w:val="14"/>
            </w:pPr>
            <w:r>
              <w:t>≥95百分比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宣传工作对园区长效影响</w:t>
            </w:r>
          </w:p>
        </w:tc>
        <w:tc>
          <w:tcPr>
            <w:tcW w:w="5386" w:type="dxa"/>
            <w:vAlign w:val="center"/>
          </w:tcPr>
          <w:p>
            <w:pPr>
              <w:pStyle w:val="14"/>
            </w:pPr>
            <w:r>
              <w:t>保障宣传工作对园区的长期可持续影响</w:t>
            </w:r>
          </w:p>
        </w:tc>
        <w:tc>
          <w:tcPr>
            <w:tcW w:w="2268" w:type="dxa"/>
            <w:vAlign w:val="center"/>
          </w:tcPr>
          <w:p>
            <w:pPr>
              <w:pStyle w:val="14"/>
            </w:pPr>
            <w:r>
              <w:t>≥95百分比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服务对象对宣传活动的满意程度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35、应急抢修费绩效目标表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13091125P00518610004P</w:t>
            </w:r>
          </w:p>
        </w:tc>
        <w:tc>
          <w:tcPr>
            <w:tcW w:w="2835" w:type="dxa"/>
            <w:vAlign w:val="center"/>
          </w:tcPr>
          <w:p>
            <w:pPr>
              <w:pStyle w:val="12"/>
            </w:pPr>
            <w:r>
              <w:t>项目名称</w:t>
            </w:r>
          </w:p>
        </w:tc>
        <w:tc>
          <w:tcPr>
            <w:tcW w:w="6095" w:type="dxa"/>
            <w:gridSpan w:val="3"/>
            <w:vAlign w:val="center"/>
          </w:tcPr>
          <w:p>
            <w:pPr>
              <w:pStyle w:val="14"/>
            </w:pPr>
            <w:r>
              <w:t>应急抢修费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用于市政等日常抢修费用。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1.确保区排水、路灯、变压器、雨污泵站等水电设施正常运行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新建及维修及时率</w:t>
            </w:r>
          </w:p>
        </w:tc>
        <w:tc>
          <w:tcPr>
            <w:tcW w:w="5386" w:type="dxa"/>
            <w:vAlign w:val="center"/>
          </w:tcPr>
          <w:p>
            <w:pPr>
              <w:pStyle w:val="14"/>
            </w:pPr>
            <w:r>
              <w:t>新建及故障维修及时率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及时完成修复</w:t>
            </w:r>
          </w:p>
        </w:tc>
        <w:tc>
          <w:tcPr>
            <w:tcW w:w="5386" w:type="dxa"/>
            <w:vAlign w:val="center"/>
          </w:tcPr>
          <w:p>
            <w:pPr>
              <w:pStyle w:val="14"/>
            </w:pPr>
            <w:r>
              <w:t>及时完成故障设施</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确保经济无损失</w:t>
            </w:r>
          </w:p>
        </w:tc>
        <w:tc>
          <w:tcPr>
            <w:tcW w:w="5386" w:type="dxa"/>
            <w:vAlign w:val="center"/>
          </w:tcPr>
          <w:p>
            <w:pPr>
              <w:pStyle w:val="14"/>
            </w:pPr>
            <w:r>
              <w:t>及时修复确保经济无损失</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确保生态环境保护</w:t>
            </w:r>
          </w:p>
        </w:tc>
        <w:tc>
          <w:tcPr>
            <w:tcW w:w="5386" w:type="dxa"/>
            <w:vAlign w:val="center"/>
          </w:tcPr>
          <w:p>
            <w:pPr>
              <w:pStyle w:val="14"/>
            </w:pPr>
            <w:r>
              <w:t>及时排涝避免生态环境影响</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36、仲裁费绩效目标表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13091125P00003410001Q</w:t>
            </w:r>
          </w:p>
        </w:tc>
        <w:tc>
          <w:tcPr>
            <w:tcW w:w="2835" w:type="dxa"/>
            <w:vAlign w:val="center"/>
          </w:tcPr>
          <w:p>
            <w:pPr>
              <w:pStyle w:val="12"/>
            </w:pPr>
            <w:r>
              <w:t>项目名称</w:t>
            </w:r>
          </w:p>
        </w:tc>
        <w:tc>
          <w:tcPr>
            <w:tcW w:w="6095" w:type="dxa"/>
            <w:gridSpan w:val="3"/>
            <w:vAlign w:val="center"/>
          </w:tcPr>
          <w:p>
            <w:pPr>
              <w:pStyle w:val="14"/>
            </w:pPr>
            <w:r>
              <w:t>仲裁费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15.20</w:t>
            </w:r>
          </w:p>
        </w:tc>
        <w:tc>
          <w:tcPr>
            <w:tcW w:w="2835" w:type="dxa"/>
            <w:vAlign w:val="center"/>
          </w:tcPr>
          <w:p>
            <w:pPr>
              <w:pStyle w:val="12"/>
            </w:pPr>
            <w:r>
              <w:t>其中：财政    资金</w:t>
            </w:r>
          </w:p>
        </w:tc>
        <w:tc>
          <w:tcPr>
            <w:tcW w:w="2551" w:type="dxa"/>
            <w:vAlign w:val="center"/>
          </w:tcPr>
          <w:p>
            <w:pPr>
              <w:pStyle w:val="14"/>
            </w:pPr>
            <w:r>
              <w:t>15.20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用于执法办案件仲裁费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1.用于执法办案件仲裁费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如数拨付案件仲裁费用</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保障推进案件仲裁</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及时案件仲裁费用</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提升园区整体营商环境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帮助推荐园区发展</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实现园区可持续发展</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保障群众满意度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220.00</w:t>
            </w:r>
          </w:p>
        </w:tc>
        <w:tc>
          <w:tcPr>
            <w:tcW w:w="964" w:type="dxa"/>
            <w:vAlign w:val="center"/>
          </w:tcPr>
          <w:p>
            <w:pPr>
              <w:pStyle w:val="17"/>
            </w:pPr>
            <w:r>
              <w:t>220.00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河北沧州经济开发区行政执法协调联络办公室本级小计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220.00</w:t>
            </w:r>
          </w:p>
        </w:tc>
        <w:tc>
          <w:tcPr>
            <w:tcW w:w="964" w:type="dxa"/>
            <w:vAlign w:val="center"/>
          </w:tcPr>
          <w:p>
            <w:pPr>
              <w:pStyle w:val="17"/>
            </w:pPr>
            <w:r>
              <w:t>220.00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环卫费</w:t>
            </w:r>
          </w:p>
        </w:tc>
        <w:tc>
          <w:tcPr>
            <w:tcW w:w="964" w:type="dxa"/>
            <w:vAlign w:val="center"/>
          </w:tcPr>
          <w:p>
            <w:pPr>
              <w:pStyle w:val="13"/>
            </w:pPr>
            <w:r>
              <w:t>1585.00</w:t>
            </w:r>
          </w:p>
        </w:tc>
        <w:tc>
          <w:tcPr>
            <w:tcW w:w="1134" w:type="dxa"/>
            <w:vAlign w:val="center"/>
          </w:tcPr>
          <w:p>
            <w:pPr>
              <w:pStyle w:val="14"/>
            </w:pPr>
            <w:r>
              <w:t>无害固体废物处理服务</w:t>
            </w:r>
          </w:p>
        </w:tc>
        <w:tc>
          <w:tcPr>
            <w:tcW w:w="1134" w:type="dxa"/>
            <w:vAlign w:val="center"/>
          </w:tcPr>
          <w:p>
            <w:pPr>
              <w:pStyle w:val="14"/>
            </w:pPr>
            <w:r>
              <w:t>C07020500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应急抢修费</w:t>
            </w:r>
          </w:p>
        </w:tc>
        <w:tc>
          <w:tcPr>
            <w:tcW w:w="964" w:type="dxa"/>
            <w:vAlign w:val="center"/>
          </w:tcPr>
          <w:p>
            <w:pPr>
              <w:pStyle w:val="13"/>
            </w:pPr>
            <w:r>
              <w:t>200.00</w:t>
            </w:r>
          </w:p>
        </w:tc>
        <w:tc>
          <w:tcPr>
            <w:tcW w:w="1134" w:type="dxa"/>
            <w:vAlign w:val="center"/>
          </w:tcPr>
          <w:p>
            <w:pPr>
              <w:pStyle w:val="14"/>
            </w:pPr>
            <w:r>
              <w:t>市政公用设施管理服务</w:t>
            </w:r>
          </w:p>
        </w:tc>
        <w:tc>
          <w:tcPr>
            <w:tcW w:w="1134" w:type="dxa"/>
            <w:vAlign w:val="center"/>
          </w:tcPr>
          <w:p>
            <w:pPr>
              <w:pStyle w:val="14"/>
            </w:pPr>
            <w:r>
              <w:t>C13020000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200.00</w:t>
            </w:r>
          </w:p>
        </w:tc>
        <w:tc>
          <w:tcPr>
            <w:tcW w:w="964" w:type="dxa"/>
            <w:vAlign w:val="center"/>
          </w:tcPr>
          <w:p>
            <w:pPr>
              <w:pStyle w:val="13"/>
            </w:pPr>
            <w:r>
              <w:t>200.00</w:t>
            </w:r>
          </w:p>
        </w:tc>
        <w:tc>
          <w:tcPr>
            <w:tcW w:w="964" w:type="dxa"/>
            <w:vAlign w:val="center"/>
          </w:tcPr>
          <w:p>
            <w:pPr>
              <w:pStyle w:val="13"/>
            </w:pPr>
            <w:r>
              <w:t>200.00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河北沧州经济开发区行政执法协调联络办公室（含所属单位）上年末固定资产金额为0.00万元（详见下表）。本年度拟购置固定资产总额为0.00万元，已按要求列入政府采购预算，详见政府采购预算表。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711河北沧州经济开发区行政执法协调联络办公室</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一、河北沧州经济开发区行政执法协调联络办公室本级收支预算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5713.05</w:t>
            </w:r>
          </w:p>
        </w:tc>
        <w:tc>
          <w:tcPr>
            <w:tcW w:w="4535" w:type="dxa"/>
            <w:vAlign w:val="center"/>
          </w:tcPr>
          <w:p>
            <w:pPr>
              <w:pStyle w:val="14"/>
            </w:pPr>
            <w:r>
              <w:t>一、一般公共服务支出</w:t>
            </w:r>
          </w:p>
        </w:tc>
        <w:tc>
          <w:tcPr>
            <w:tcW w:w="2126" w:type="dxa"/>
            <w:vAlign w:val="center"/>
          </w:tcPr>
          <w:p>
            <w:pPr>
              <w:pStyle w:val="13"/>
            </w:pPr>
            <w:r>
              <w:t>47.37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2880.00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2384.00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6261.68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8593.05</w:t>
            </w:r>
          </w:p>
        </w:tc>
        <w:tc>
          <w:tcPr>
            <w:tcW w:w="4535" w:type="dxa"/>
            <w:vAlign w:val="center"/>
          </w:tcPr>
          <w:p>
            <w:pPr>
              <w:pStyle w:val="16"/>
            </w:pPr>
            <w:r>
              <w:t>本年支出合计</w:t>
            </w:r>
          </w:p>
        </w:tc>
        <w:tc>
          <w:tcPr>
            <w:tcW w:w="2126" w:type="dxa"/>
            <w:vAlign w:val="center"/>
          </w:tcPr>
          <w:p>
            <w:pPr>
              <w:pStyle w:val="17"/>
            </w:pPr>
            <w:r>
              <w:t>23838.83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15245.78</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23838.83</w:t>
            </w:r>
          </w:p>
        </w:tc>
        <w:tc>
          <w:tcPr>
            <w:tcW w:w="4535" w:type="dxa"/>
            <w:vAlign w:val="center"/>
          </w:tcPr>
          <w:p>
            <w:pPr>
              <w:pStyle w:val="16"/>
            </w:pPr>
            <w:r>
              <w:t>支出总计</w:t>
            </w:r>
          </w:p>
        </w:tc>
        <w:tc>
          <w:tcPr>
            <w:tcW w:w="2126" w:type="dxa"/>
            <w:vAlign w:val="center"/>
          </w:tcPr>
          <w:p>
            <w:pPr>
              <w:pStyle w:val="17"/>
            </w:pPr>
            <w:r>
              <w:t>23838.83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23838.83</w:t>
            </w:r>
          </w:p>
        </w:tc>
        <w:tc>
          <w:tcPr>
            <w:tcW w:w="1134" w:type="dxa"/>
            <w:vAlign w:val="center"/>
          </w:tcPr>
          <w:p>
            <w:pPr>
              <w:pStyle w:val="17"/>
            </w:pPr>
            <w:r>
              <w:t>8593.05</w:t>
            </w:r>
          </w:p>
        </w:tc>
        <w:tc>
          <w:tcPr>
            <w:tcW w:w="1134" w:type="dxa"/>
            <w:vAlign w:val="center"/>
          </w:tcPr>
          <w:p>
            <w:pPr>
              <w:pStyle w:val="17"/>
            </w:pPr>
            <w:r>
              <w:t>8593.05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15245.78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47.37</w:t>
            </w:r>
          </w:p>
        </w:tc>
        <w:tc>
          <w:tcPr>
            <w:tcW w:w="1134" w:type="dxa"/>
            <w:vAlign w:val="center"/>
          </w:tcPr>
          <w:p>
            <w:pPr>
              <w:pStyle w:val="13"/>
            </w:pPr>
            <w:r>
              <w:t>47.37</w:t>
            </w:r>
          </w:p>
        </w:tc>
        <w:tc>
          <w:tcPr>
            <w:tcW w:w="1134" w:type="dxa"/>
            <w:vAlign w:val="center"/>
          </w:tcPr>
          <w:p>
            <w:pPr>
              <w:pStyle w:val="13"/>
            </w:pPr>
            <w:r>
              <w:t>47.37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r>
              <w:t>39.68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r>
              <w:t>2.69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2013302</w:t>
            </w:r>
          </w:p>
        </w:tc>
        <w:tc>
          <w:tcPr>
            <w:tcW w:w="1559" w:type="dxa"/>
            <w:vAlign w:val="center"/>
          </w:tcPr>
          <w:p>
            <w:pPr>
              <w:pStyle w:val="14"/>
            </w:pPr>
            <w:r>
              <w:t>一般行政管理事务</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2384.00</w:t>
            </w:r>
          </w:p>
        </w:tc>
        <w:tc>
          <w:tcPr>
            <w:tcW w:w="1134" w:type="dxa"/>
            <w:vAlign w:val="center"/>
          </w:tcPr>
          <w:p>
            <w:pPr>
              <w:pStyle w:val="13"/>
            </w:pPr>
            <w:r>
              <w:t>2384.00</w:t>
            </w:r>
          </w:p>
        </w:tc>
        <w:tc>
          <w:tcPr>
            <w:tcW w:w="1134" w:type="dxa"/>
            <w:vAlign w:val="center"/>
          </w:tcPr>
          <w:p>
            <w:pPr>
              <w:pStyle w:val="13"/>
            </w:pPr>
            <w:r>
              <w:t>2384.00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984.00</w:t>
            </w:r>
          </w:p>
        </w:tc>
        <w:tc>
          <w:tcPr>
            <w:tcW w:w="1134" w:type="dxa"/>
            <w:vAlign w:val="center"/>
          </w:tcPr>
          <w:p>
            <w:pPr>
              <w:pStyle w:val="13"/>
            </w:pPr>
            <w:r>
              <w:t>984.00</w:t>
            </w:r>
          </w:p>
        </w:tc>
        <w:tc>
          <w:tcPr>
            <w:tcW w:w="1134" w:type="dxa"/>
            <w:vAlign w:val="center"/>
          </w:tcPr>
          <w:p>
            <w:pPr>
              <w:pStyle w:val="13"/>
            </w:pPr>
            <w:r>
              <w:t>984.00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934.00</w:t>
            </w:r>
          </w:p>
        </w:tc>
        <w:tc>
          <w:tcPr>
            <w:tcW w:w="1134" w:type="dxa"/>
            <w:vAlign w:val="center"/>
          </w:tcPr>
          <w:p>
            <w:pPr>
              <w:pStyle w:val="13"/>
            </w:pPr>
            <w:r>
              <w:t>934.00</w:t>
            </w:r>
          </w:p>
        </w:tc>
        <w:tc>
          <w:tcPr>
            <w:tcW w:w="1134" w:type="dxa"/>
            <w:vAlign w:val="center"/>
          </w:tcPr>
          <w:p>
            <w:pPr>
              <w:pStyle w:val="13"/>
            </w:pPr>
            <w:r>
              <w:t>934.00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2110399</w:t>
            </w:r>
          </w:p>
        </w:tc>
        <w:tc>
          <w:tcPr>
            <w:tcW w:w="1559" w:type="dxa"/>
            <w:vAlign w:val="center"/>
          </w:tcPr>
          <w:p>
            <w:pPr>
              <w:pStyle w:val="14"/>
            </w:pPr>
            <w:r>
              <w:t>其他污染防治支出</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2110401</w:t>
            </w:r>
          </w:p>
        </w:tc>
        <w:tc>
          <w:tcPr>
            <w:tcW w:w="1559" w:type="dxa"/>
            <w:vAlign w:val="center"/>
          </w:tcPr>
          <w:p>
            <w:pPr>
              <w:pStyle w:val="14"/>
            </w:pPr>
            <w:r>
              <w:t>生态保护</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r>
              <w:t>1400.00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6261.68</w:t>
            </w:r>
          </w:p>
        </w:tc>
        <w:tc>
          <w:tcPr>
            <w:tcW w:w="1134" w:type="dxa"/>
            <w:vAlign w:val="center"/>
          </w:tcPr>
          <w:p>
            <w:pPr>
              <w:pStyle w:val="13"/>
            </w:pPr>
            <w:r>
              <w:t>4861.68</w:t>
            </w:r>
          </w:p>
        </w:tc>
        <w:tc>
          <w:tcPr>
            <w:tcW w:w="1134" w:type="dxa"/>
            <w:vAlign w:val="center"/>
          </w:tcPr>
          <w:p>
            <w:pPr>
              <w:pStyle w:val="13"/>
            </w:pPr>
            <w:r>
              <w:t>4861.68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896.68</w:t>
            </w:r>
          </w:p>
        </w:tc>
        <w:tc>
          <w:tcPr>
            <w:tcW w:w="1134" w:type="dxa"/>
            <w:vAlign w:val="center"/>
          </w:tcPr>
          <w:p>
            <w:pPr>
              <w:pStyle w:val="13"/>
            </w:pPr>
            <w:r>
              <w:t>896.68</w:t>
            </w:r>
          </w:p>
        </w:tc>
        <w:tc>
          <w:tcPr>
            <w:tcW w:w="1134" w:type="dxa"/>
            <w:vAlign w:val="center"/>
          </w:tcPr>
          <w:p>
            <w:pPr>
              <w:pStyle w:val="13"/>
            </w:pPr>
            <w:r>
              <w:t>896.68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620.43</w:t>
            </w:r>
          </w:p>
        </w:tc>
        <w:tc>
          <w:tcPr>
            <w:tcW w:w="1134" w:type="dxa"/>
            <w:vAlign w:val="center"/>
          </w:tcPr>
          <w:p>
            <w:pPr>
              <w:pStyle w:val="13"/>
            </w:pPr>
            <w:r>
              <w:t>620.43</w:t>
            </w:r>
          </w:p>
        </w:tc>
        <w:tc>
          <w:tcPr>
            <w:tcW w:w="1134" w:type="dxa"/>
            <w:vAlign w:val="center"/>
          </w:tcPr>
          <w:p>
            <w:pPr>
              <w:pStyle w:val="13"/>
            </w:pPr>
            <w:r>
              <w:t>620.43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2120104</w:t>
            </w:r>
          </w:p>
        </w:tc>
        <w:tc>
          <w:tcPr>
            <w:tcW w:w="1559" w:type="dxa"/>
            <w:vAlign w:val="center"/>
          </w:tcPr>
          <w:p>
            <w:pPr>
              <w:pStyle w:val="14"/>
            </w:pPr>
            <w:r>
              <w:t>城管执法</w:t>
            </w:r>
          </w:p>
        </w:tc>
        <w:tc>
          <w:tcPr>
            <w:tcW w:w="1134" w:type="dxa"/>
            <w:vAlign w:val="center"/>
          </w:tcPr>
          <w:p>
            <w:pPr>
              <w:pStyle w:val="13"/>
            </w:pPr>
            <w:r>
              <w:t>276.25</w:t>
            </w:r>
          </w:p>
        </w:tc>
        <w:tc>
          <w:tcPr>
            <w:tcW w:w="1134" w:type="dxa"/>
            <w:vAlign w:val="center"/>
          </w:tcPr>
          <w:p>
            <w:pPr>
              <w:pStyle w:val="13"/>
            </w:pPr>
            <w:r>
              <w:t>276.25</w:t>
            </w:r>
          </w:p>
        </w:tc>
        <w:tc>
          <w:tcPr>
            <w:tcW w:w="1134" w:type="dxa"/>
            <w:vAlign w:val="center"/>
          </w:tcPr>
          <w:p>
            <w:pPr>
              <w:pStyle w:val="13"/>
            </w:pPr>
            <w:r>
              <w:t>276.25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1830.00</w:t>
            </w:r>
          </w:p>
        </w:tc>
        <w:tc>
          <w:tcPr>
            <w:tcW w:w="1134" w:type="dxa"/>
            <w:vAlign w:val="center"/>
          </w:tcPr>
          <w:p>
            <w:pPr>
              <w:pStyle w:val="13"/>
            </w:pPr>
            <w:r>
              <w:t>430.00</w:t>
            </w:r>
          </w:p>
        </w:tc>
        <w:tc>
          <w:tcPr>
            <w:tcW w:w="1134" w:type="dxa"/>
            <w:vAlign w:val="center"/>
          </w:tcPr>
          <w:p>
            <w:pPr>
              <w:pStyle w:val="13"/>
            </w:pPr>
            <w:r>
              <w:t>430.00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1830.00</w:t>
            </w:r>
          </w:p>
        </w:tc>
        <w:tc>
          <w:tcPr>
            <w:tcW w:w="1134" w:type="dxa"/>
            <w:vAlign w:val="center"/>
          </w:tcPr>
          <w:p>
            <w:pPr>
              <w:pStyle w:val="13"/>
            </w:pPr>
            <w:r>
              <w:t>430.00</w:t>
            </w:r>
          </w:p>
        </w:tc>
        <w:tc>
          <w:tcPr>
            <w:tcW w:w="1134" w:type="dxa"/>
            <w:vAlign w:val="center"/>
          </w:tcPr>
          <w:p>
            <w:pPr>
              <w:pStyle w:val="13"/>
            </w:pPr>
            <w:r>
              <w:t>430.00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21205</w:t>
            </w:r>
          </w:p>
        </w:tc>
        <w:tc>
          <w:tcPr>
            <w:tcW w:w="1559" w:type="dxa"/>
            <w:vAlign w:val="center"/>
          </w:tcPr>
          <w:p>
            <w:pPr>
              <w:pStyle w:val="14"/>
            </w:pPr>
            <w:r>
              <w:t>城乡社区环境卫生</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2120501</w:t>
            </w:r>
          </w:p>
        </w:tc>
        <w:tc>
          <w:tcPr>
            <w:tcW w:w="1559" w:type="dxa"/>
            <w:vAlign w:val="center"/>
          </w:tcPr>
          <w:p>
            <w:pPr>
              <w:pStyle w:val="14"/>
            </w:pPr>
            <w:r>
              <w:t>城乡社区环境卫生</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r>
              <w:t>1935.00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2120803</w:t>
            </w:r>
          </w:p>
        </w:tc>
        <w:tc>
          <w:tcPr>
            <w:tcW w:w="1559" w:type="dxa"/>
            <w:vAlign w:val="center"/>
          </w:tcPr>
          <w:p>
            <w:pPr>
              <w:pStyle w:val="14"/>
            </w:pPr>
            <w:r>
              <w:t>城市建设支出</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r>
              <w:t>1600.00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2130314</w:t>
            </w:r>
          </w:p>
        </w:tc>
        <w:tc>
          <w:tcPr>
            <w:tcW w:w="1559" w:type="dxa"/>
            <w:vAlign w:val="center"/>
          </w:tcPr>
          <w:p>
            <w:pPr>
              <w:pStyle w:val="14"/>
            </w:pPr>
            <w:r>
              <w:t>防汛</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22498</w:t>
            </w:r>
          </w:p>
        </w:tc>
        <w:tc>
          <w:tcPr>
            <w:tcW w:w="1559" w:type="dxa"/>
            <w:vAlign w:val="center"/>
          </w:tcPr>
          <w:p>
            <w:pPr>
              <w:pStyle w:val="14"/>
            </w:pPr>
            <w:r>
              <w:t>超长期特别国债安排的支出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2249802</w:t>
            </w:r>
          </w:p>
        </w:tc>
        <w:tc>
          <w:tcPr>
            <w:tcW w:w="1559" w:type="dxa"/>
            <w:vAlign w:val="center"/>
          </w:tcPr>
          <w:p>
            <w:pPr>
              <w:pStyle w:val="14"/>
            </w:pPr>
            <w:r>
              <w:t>自然灾害恢复重建支出</w:t>
            </w:r>
          </w:p>
        </w:tc>
        <w:tc>
          <w:tcPr>
            <w:tcW w:w="1134" w:type="dxa"/>
            <w:vAlign w:val="center"/>
          </w:tcPr>
          <w:p>
            <w:pPr>
              <w:pStyle w:val="13"/>
            </w:pPr>
            <w:r>
              <w:t>15125.78</w:t>
            </w:r>
          </w:p>
        </w:tc>
        <w:tc>
          <w:tcPr>
            <w:tcW w:w="1134" w:type="dxa"/>
            <w:vAlign w:val="center"/>
          </w:tcPr>
          <w:p>
            <w:pPr>
              <w:pStyle w:val="13"/>
            </w:pPr>
            <w:r>
              <w:t>1280.00</w:t>
            </w:r>
          </w:p>
        </w:tc>
        <w:tc>
          <w:tcPr>
            <w:tcW w:w="1134" w:type="dxa"/>
            <w:vAlign w:val="center"/>
          </w:tcPr>
          <w:p>
            <w:pPr>
              <w:pStyle w:val="13"/>
            </w:pPr>
            <w:r>
              <w:t>1280.00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13845.78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23838.83</w:t>
            </w:r>
          </w:p>
        </w:tc>
        <w:tc>
          <w:tcPr>
            <w:tcW w:w="1361" w:type="dxa"/>
            <w:vAlign w:val="center"/>
          </w:tcPr>
          <w:p>
            <w:pPr>
              <w:pStyle w:val="17"/>
            </w:pPr>
            <w:r>
              <w:t>13.05</w:t>
            </w:r>
          </w:p>
        </w:tc>
        <w:tc>
          <w:tcPr>
            <w:tcW w:w="1361" w:type="dxa"/>
            <w:vAlign w:val="center"/>
          </w:tcPr>
          <w:p>
            <w:pPr>
              <w:pStyle w:val="17"/>
            </w:pPr>
            <w:r>
              <w:t>23825.78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47.37</w:t>
            </w:r>
          </w:p>
        </w:tc>
        <w:tc>
          <w:tcPr>
            <w:tcW w:w="1361" w:type="dxa"/>
            <w:vAlign w:val="center"/>
          </w:tcPr>
          <w:p>
            <w:pPr>
              <w:pStyle w:val="13"/>
            </w:pPr>
          </w:p>
        </w:tc>
        <w:tc>
          <w:tcPr>
            <w:tcW w:w="1361" w:type="dxa"/>
            <w:vAlign w:val="center"/>
          </w:tcPr>
          <w:p>
            <w:pPr>
              <w:pStyle w:val="13"/>
            </w:pPr>
            <w:r>
              <w:t>47.37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r>
              <w:t>39.68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r>
              <w:t>2.69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2013302</w:t>
            </w:r>
          </w:p>
        </w:tc>
        <w:tc>
          <w:tcPr>
            <w:tcW w:w="4535" w:type="dxa"/>
            <w:vAlign w:val="center"/>
          </w:tcPr>
          <w:p>
            <w:pPr>
              <w:pStyle w:val="14"/>
            </w:pPr>
            <w:r>
              <w:t>一般行政管理事务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2384.00</w:t>
            </w:r>
          </w:p>
        </w:tc>
        <w:tc>
          <w:tcPr>
            <w:tcW w:w="1361" w:type="dxa"/>
            <w:vAlign w:val="center"/>
          </w:tcPr>
          <w:p>
            <w:pPr>
              <w:pStyle w:val="13"/>
            </w:pPr>
          </w:p>
        </w:tc>
        <w:tc>
          <w:tcPr>
            <w:tcW w:w="1361" w:type="dxa"/>
            <w:vAlign w:val="center"/>
          </w:tcPr>
          <w:p>
            <w:pPr>
              <w:pStyle w:val="13"/>
            </w:pPr>
            <w:r>
              <w:t>2384.00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984.00</w:t>
            </w:r>
          </w:p>
        </w:tc>
        <w:tc>
          <w:tcPr>
            <w:tcW w:w="1361" w:type="dxa"/>
            <w:vAlign w:val="center"/>
          </w:tcPr>
          <w:p>
            <w:pPr>
              <w:pStyle w:val="13"/>
            </w:pPr>
          </w:p>
        </w:tc>
        <w:tc>
          <w:tcPr>
            <w:tcW w:w="1361" w:type="dxa"/>
            <w:vAlign w:val="center"/>
          </w:tcPr>
          <w:p>
            <w:pPr>
              <w:pStyle w:val="13"/>
            </w:pPr>
            <w:r>
              <w:t>984.00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934.00</w:t>
            </w:r>
          </w:p>
        </w:tc>
        <w:tc>
          <w:tcPr>
            <w:tcW w:w="1361" w:type="dxa"/>
            <w:vAlign w:val="center"/>
          </w:tcPr>
          <w:p>
            <w:pPr>
              <w:pStyle w:val="13"/>
            </w:pPr>
          </w:p>
        </w:tc>
        <w:tc>
          <w:tcPr>
            <w:tcW w:w="1361" w:type="dxa"/>
            <w:vAlign w:val="center"/>
          </w:tcPr>
          <w:p>
            <w:pPr>
              <w:pStyle w:val="13"/>
            </w:pPr>
            <w:r>
              <w:t>934.00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2110399</w:t>
            </w:r>
          </w:p>
        </w:tc>
        <w:tc>
          <w:tcPr>
            <w:tcW w:w="4535" w:type="dxa"/>
            <w:vAlign w:val="center"/>
          </w:tcPr>
          <w:p>
            <w:pPr>
              <w:pStyle w:val="14"/>
            </w:pPr>
            <w:r>
              <w:t>其他污染防治支出</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2110401</w:t>
            </w:r>
          </w:p>
        </w:tc>
        <w:tc>
          <w:tcPr>
            <w:tcW w:w="4535" w:type="dxa"/>
            <w:vAlign w:val="center"/>
          </w:tcPr>
          <w:p>
            <w:pPr>
              <w:pStyle w:val="14"/>
            </w:pPr>
            <w:r>
              <w:t>生态保护</w:t>
            </w: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r>
              <w:t>1400.00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6261.68</w:t>
            </w:r>
          </w:p>
        </w:tc>
        <w:tc>
          <w:tcPr>
            <w:tcW w:w="1361" w:type="dxa"/>
            <w:vAlign w:val="center"/>
          </w:tcPr>
          <w:p>
            <w:pPr>
              <w:pStyle w:val="13"/>
            </w:pPr>
            <w:r>
              <w:t>13.05</w:t>
            </w:r>
          </w:p>
        </w:tc>
        <w:tc>
          <w:tcPr>
            <w:tcW w:w="1361" w:type="dxa"/>
            <w:vAlign w:val="center"/>
          </w:tcPr>
          <w:p>
            <w:pPr>
              <w:pStyle w:val="13"/>
            </w:pPr>
            <w:r>
              <w:t>6248.63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896.68</w:t>
            </w:r>
          </w:p>
        </w:tc>
        <w:tc>
          <w:tcPr>
            <w:tcW w:w="1361" w:type="dxa"/>
            <w:vAlign w:val="center"/>
          </w:tcPr>
          <w:p>
            <w:pPr>
              <w:pStyle w:val="13"/>
            </w:pPr>
            <w:r>
              <w:t>13.05</w:t>
            </w:r>
          </w:p>
        </w:tc>
        <w:tc>
          <w:tcPr>
            <w:tcW w:w="1361" w:type="dxa"/>
            <w:vAlign w:val="center"/>
          </w:tcPr>
          <w:p>
            <w:pPr>
              <w:pStyle w:val="13"/>
            </w:pPr>
            <w:r>
              <w:t>883.63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620.43</w:t>
            </w:r>
          </w:p>
        </w:tc>
        <w:tc>
          <w:tcPr>
            <w:tcW w:w="1361" w:type="dxa"/>
            <w:vAlign w:val="center"/>
          </w:tcPr>
          <w:p>
            <w:pPr>
              <w:pStyle w:val="13"/>
            </w:pPr>
            <w:r>
              <w:t>13.05</w:t>
            </w:r>
          </w:p>
        </w:tc>
        <w:tc>
          <w:tcPr>
            <w:tcW w:w="1361" w:type="dxa"/>
            <w:vAlign w:val="center"/>
          </w:tcPr>
          <w:p>
            <w:pPr>
              <w:pStyle w:val="13"/>
            </w:pPr>
            <w:r>
              <w:t>607.38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2120104</w:t>
            </w:r>
          </w:p>
        </w:tc>
        <w:tc>
          <w:tcPr>
            <w:tcW w:w="4535" w:type="dxa"/>
            <w:vAlign w:val="center"/>
          </w:tcPr>
          <w:p>
            <w:pPr>
              <w:pStyle w:val="14"/>
            </w:pPr>
            <w:r>
              <w:t>城管执法</w:t>
            </w:r>
          </w:p>
        </w:tc>
        <w:tc>
          <w:tcPr>
            <w:tcW w:w="1361" w:type="dxa"/>
            <w:vAlign w:val="center"/>
          </w:tcPr>
          <w:p>
            <w:pPr>
              <w:pStyle w:val="13"/>
            </w:pPr>
            <w:r>
              <w:t>276.25</w:t>
            </w:r>
          </w:p>
        </w:tc>
        <w:tc>
          <w:tcPr>
            <w:tcW w:w="1361" w:type="dxa"/>
            <w:vAlign w:val="center"/>
          </w:tcPr>
          <w:p>
            <w:pPr>
              <w:pStyle w:val="13"/>
            </w:pPr>
          </w:p>
        </w:tc>
        <w:tc>
          <w:tcPr>
            <w:tcW w:w="1361" w:type="dxa"/>
            <w:vAlign w:val="center"/>
          </w:tcPr>
          <w:p>
            <w:pPr>
              <w:pStyle w:val="13"/>
            </w:pPr>
            <w:r>
              <w:t>276.25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r>
              <w:t>1830.00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21205</w:t>
            </w:r>
          </w:p>
        </w:tc>
        <w:tc>
          <w:tcPr>
            <w:tcW w:w="4535" w:type="dxa"/>
            <w:vAlign w:val="center"/>
          </w:tcPr>
          <w:p>
            <w:pPr>
              <w:pStyle w:val="14"/>
            </w:pPr>
            <w:r>
              <w:t>城乡社区环境卫生</w:t>
            </w: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2120501</w:t>
            </w:r>
          </w:p>
        </w:tc>
        <w:tc>
          <w:tcPr>
            <w:tcW w:w="4535" w:type="dxa"/>
            <w:vAlign w:val="center"/>
          </w:tcPr>
          <w:p>
            <w:pPr>
              <w:pStyle w:val="14"/>
            </w:pPr>
            <w:r>
              <w:t>城乡社区环境卫生</w:t>
            </w: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r>
              <w:t>1935.00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2120803</w:t>
            </w:r>
          </w:p>
        </w:tc>
        <w:tc>
          <w:tcPr>
            <w:tcW w:w="4535" w:type="dxa"/>
            <w:vAlign w:val="center"/>
          </w:tcPr>
          <w:p>
            <w:pPr>
              <w:pStyle w:val="14"/>
            </w:pPr>
            <w:r>
              <w:t>城市建设支出</w:t>
            </w: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r>
              <w:t>1600.00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2130314</w:t>
            </w:r>
          </w:p>
        </w:tc>
        <w:tc>
          <w:tcPr>
            <w:tcW w:w="4535" w:type="dxa"/>
            <w:vAlign w:val="center"/>
          </w:tcPr>
          <w:p>
            <w:pPr>
              <w:pStyle w:val="14"/>
            </w:pPr>
            <w:r>
              <w:t>防汛</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22498</w:t>
            </w:r>
          </w:p>
        </w:tc>
        <w:tc>
          <w:tcPr>
            <w:tcW w:w="4535" w:type="dxa"/>
            <w:vAlign w:val="center"/>
          </w:tcPr>
          <w:p>
            <w:pPr>
              <w:pStyle w:val="14"/>
            </w:pPr>
            <w:r>
              <w:t>超长期特别国债安排的支出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2249802</w:t>
            </w:r>
          </w:p>
        </w:tc>
        <w:tc>
          <w:tcPr>
            <w:tcW w:w="4535" w:type="dxa"/>
            <w:vAlign w:val="center"/>
          </w:tcPr>
          <w:p>
            <w:pPr>
              <w:pStyle w:val="14"/>
            </w:pPr>
            <w:r>
              <w:t>自然灾害恢复重建支出</w:t>
            </w: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r>
              <w:t>15125.78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5713.05</w:t>
            </w:r>
          </w:p>
        </w:tc>
        <w:tc>
          <w:tcPr>
            <w:tcW w:w="3402" w:type="dxa"/>
            <w:vAlign w:val="center"/>
          </w:tcPr>
          <w:p>
            <w:pPr>
              <w:pStyle w:val="14"/>
            </w:pPr>
            <w:r>
              <w:t>一、一般公共服务支出</w:t>
            </w:r>
          </w:p>
        </w:tc>
        <w:tc>
          <w:tcPr>
            <w:tcW w:w="1474" w:type="dxa"/>
            <w:vAlign w:val="center"/>
          </w:tcPr>
          <w:p>
            <w:pPr>
              <w:pStyle w:val="13"/>
            </w:pPr>
            <w:r>
              <w:t>47.37</w:t>
            </w:r>
          </w:p>
        </w:tc>
        <w:tc>
          <w:tcPr>
            <w:tcW w:w="1474" w:type="dxa"/>
            <w:vAlign w:val="center"/>
          </w:tcPr>
          <w:p>
            <w:pPr>
              <w:pStyle w:val="13"/>
            </w:pPr>
            <w:r>
              <w:t>47.37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2880.00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2384.00</w:t>
            </w:r>
          </w:p>
        </w:tc>
        <w:tc>
          <w:tcPr>
            <w:tcW w:w="1474" w:type="dxa"/>
            <w:vAlign w:val="center"/>
          </w:tcPr>
          <w:p>
            <w:pPr>
              <w:pStyle w:val="13"/>
            </w:pPr>
            <w:r>
              <w:t>2384.00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6261.68</w:t>
            </w:r>
          </w:p>
        </w:tc>
        <w:tc>
          <w:tcPr>
            <w:tcW w:w="1474" w:type="dxa"/>
            <w:vAlign w:val="center"/>
          </w:tcPr>
          <w:p>
            <w:pPr>
              <w:pStyle w:val="13"/>
            </w:pPr>
            <w:r>
              <w:t>4661.68</w:t>
            </w:r>
          </w:p>
        </w:tc>
        <w:tc>
          <w:tcPr>
            <w:tcW w:w="1474" w:type="dxa"/>
            <w:vAlign w:val="center"/>
          </w:tcPr>
          <w:p>
            <w:pPr>
              <w:pStyle w:val="13"/>
            </w:pPr>
            <w:r>
              <w:t>1600.00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20.00</w:t>
            </w:r>
          </w:p>
        </w:tc>
        <w:tc>
          <w:tcPr>
            <w:tcW w:w="1474" w:type="dxa"/>
            <w:vAlign w:val="center"/>
          </w:tcPr>
          <w:p>
            <w:pPr>
              <w:pStyle w:val="13"/>
            </w:pPr>
            <w:r>
              <w:t>20.00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15125.78</w:t>
            </w:r>
          </w:p>
        </w:tc>
        <w:tc>
          <w:tcPr>
            <w:tcW w:w="1474" w:type="dxa"/>
            <w:vAlign w:val="center"/>
          </w:tcPr>
          <w:p>
            <w:pPr>
              <w:pStyle w:val="13"/>
            </w:pPr>
          </w:p>
        </w:tc>
        <w:tc>
          <w:tcPr>
            <w:tcW w:w="1474" w:type="dxa"/>
            <w:vAlign w:val="center"/>
          </w:tcPr>
          <w:p>
            <w:pPr>
              <w:pStyle w:val="13"/>
            </w:pPr>
            <w:r>
              <w:t>15125.78</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8593.05</w:t>
            </w:r>
          </w:p>
        </w:tc>
        <w:tc>
          <w:tcPr>
            <w:tcW w:w="3402" w:type="dxa"/>
            <w:vAlign w:val="center"/>
          </w:tcPr>
          <w:p>
            <w:pPr>
              <w:pStyle w:val="16"/>
            </w:pPr>
            <w:r>
              <w:t>本年支出合计</w:t>
            </w:r>
          </w:p>
        </w:tc>
        <w:tc>
          <w:tcPr>
            <w:tcW w:w="1474" w:type="dxa"/>
            <w:vAlign w:val="center"/>
          </w:tcPr>
          <w:p>
            <w:pPr>
              <w:pStyle w:val="17"/>
            </w:pPr>
            <w:r>
              <w:t>23838.83</w:t>
            </w:r>
          </w:p>
        </w:tc>
        <w:tc>
          <w:tcPr>
            <w:tcW w:w="1474" w:type="dxa"/>
            <w:vAlign w:val="center"/>
          </w:tcPr>
          <w:p>
            <w:pPr>
              <w:pStyle w:val="17"/>
            </w:pPr>
            <w:r>
              <w:t>7113.05</w:t>
            </w:r>
          </w:p>
        </w:tc>
        <w:tc>
          <w:tcPr>
            <w:tcW w:w="1474" w:type="dxa"/>
            <w:vAlign w:val="center"/>
          </w:tcPr>
          <w:p>
            <w:pPr>
              <w:pStyle w:val="17"/>
            </w:pPr>
            <w:r>
              <w:t>16725.78</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15245.78</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1400.00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13845.78</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23838.83</w:t>
            </w:r>
          </w:p>
        </w:tc>
        <w:tc>
          <w:tcPr>
            <w:tcW w:w="3402" w:type="dxa"/>
            <w:vAlign w:val="center"/>
          </w:tcPr>
          <w:p>
            <w:pPr>
              <w:pStyle w:val="16"/>
            </w:pPr>
            <w:r>
              <w:t>支出总计</w:t>
            </w:r>
          </w:p>
        </w:tc>
        <w:tc>
          <w:tcPr>
            <w:tcW w:w="1474" w:type="dxa"/>
            <w:vAlign w:val="center"/>
          </w:tcPr>
          <w:p>
            <w:pPr>
              <w:pStyle w:val="17"/>
            </w:pPr>
            <w:r>
              <w:t>23838.83</w:t>
            </w:r>
          </w:p>
        </w:tc>
        <w:tc>
          <w:tcPr>
            <w:tcW w:w="1474" w:type="dxa"/>
            <w:vAlign w:val="center"/>
          </w:tcPr>
          <w:p>
            <w:pPr>
              <w:pStyle w:val="17"/>
            </w:pPr>
            <w:r>
              <w:t>7113.05</w:t>
            </w:r>
          </w:p>
        </w:tc>
        <w:tc>
          <w:tcPr>
            <w:tcW w:w="1474" w:type="dxa"/>
            <w:vAlign w:val="center"/>
          </w:tcPr>
          <w:p>
            <w:pPr>
              <w:pStyle w:val="17"/>
            </w:pPr>
            <w:r>
              <w:t>16725.78</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7113.05</w:t>
            </w:r>
          </w:p>
        </w:tc>
        <w:tc>
          <w:tcPr>
            <w:tcW w:w="2551" w:type="dxa"/>
            <w:vAlign w:val="center"/>
          </w:tcPr>
          <w:p>
            <w:pPr>
              <w:pStyle w:val="17"/>
            </w:pPr>
            <w:r>
              <w:t>13.05</w:t>
            </w:r>
          </w:p>
        </w:tc>
        <w:tc>
          <w:tcPr>
            <w:tcW w:w="2551" w:type="dxa"/>
            <w:vAlign w:val="center"/>
          </w:tcPr>
          <w:p>
            <w:pPr>
              <w:pStyle w:val="17"/>
            </w:pPr>
            <w:r>
              <w:t>7100.00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47.37</w:t>
            </w:r>
          </w:p>
        </w:tc>
        <w:tc>
          <w:tcPr>
            <w:tcW w:w="2551" w:type="dxa"/>
            <w:vAlign w:val="center"/>
          </w:tcPr>
          <w:p>
            <w:pPr>
              <w:pStyle w:val="13"/>
            </w:pPr>
          </w:p>
        </w:tc>
        <w:tc>
          <w:tcPr>
            <w:tcW w:w="2551" w:type="dxa"/>
            <w:vAlign w:val="center"/>
          </w:tcPr>
          <w:p>
            <w:pPr>
              <w:pStyle w:val="13"/>
            </w:pPr>
            <w:r>
              <w:t>47.37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39.68</w:t>
            </w:r>
          </w:p>
        </w:tc>
        <w:tc>
          <w:tcPr>
            <w:tcW w:w="2551" w:type="dxa"/>
            <w:vAlign w:val="center"/>
          </w:tcPr>
          <w:p>
            <w:pPr>
              <w:pStyle w:val="13"/>
            </w:pPr>
          </w:p>
        </w:tc>
        <w:tc>
          <w:tcPr>
            <w:tcW w:w="2551" w:type="dxa"/>
            <w:vAlign w:val="center"/>
          </w:tcPr>
          <w:p>
            <w:pPr>
              <w:pStyle w:val="13"/>
            </w:pPr>
            <w:r>
              <w:t>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39.68</w:t>
            </w:r>
          </w:p>
        </w:tc>
        <w:tc>
          <w:tcPr>
            <w:tcW w:w="2551" w:type="dxa"/>
            <w:vAlign w:val="center"/>
          </w:tcPr>
          <w:p>
            <w:pPr>
              <w:pStyle w:val="13"/>
            </w:pPr>
          </w:p>
        </w:tc>
        <w:tc>
          <w:tcPr>
            <w:tcW w:w="2551" w:type="dxa"/>
            <w:vAlign w:val="center"/>
          </w:tcPr>
          <w:p>
            <w:pPr>
              <w:pStyle w:val="13"/>
            </w:pPr>
            <w:r>
              <w:t>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2.69</w:t>
            </w:r>
          </w:p>
        </w:tc>
        <w:tc>
          <w:tcPr>
            <w:tcW w:w="2551" w:type="dxa"/>
            <w:vAlign w:val="center"/>
          </w:tcPr>
          <w:p>
            <w:pPr>
              <w:pStyle w:val="13"/>
            </w:pPr>
          </w:p>
        </w:tc>
        <w:tc>
          <w:tcPr>
            <w:tcW w:w="2551" w:type="dxa"/>
            <w:vAlign w:val="center"/>
          </w:tcPr>
          <w:p>
            <w:pPr>
              <w:pStyle w:val="13"/>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2.69</w:t>
            </w:r>
          </w:p>
        </w:tc>
        <w:tc>
          <w:tcPr>
            <w:tcW w:w="2551" w:type="dxa"/>
            <w:vAlign w:val="center"/>
          </w:tcPr>
          <w:p>
            <w:pPr>
              <w:pStyle w:val="13"/>
            </w:pPr>
          </w:p>
        </w:tc>
        <w:tc>
          <w:tcPr>
            <w:tcW w:w="2551" w:type="dxa"/>
            <w:vAlign w:val="center"/>
          </w:tcPr>
          <w:p>
            <w:pPr>
              <w:pStyle w:val="13"/>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2013302</w:t>
            </w:r>
          </w:p>
        </w:tc>
        <w:tc>
          <w:tcPr>
            <w:tcW w:w="4535" w:type="dxa"/>
            <w:vAlign w:val="center"/>
          </w:tcPr>
          <w:p>
            <w:pPr>
              <w:pStyle w:val="14"/>
            </w:pPr>
            <w:r>
              <w:t>一般行政管理事务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2384.00</w:t>
            </w:r>
          </w:p>
        </w:tc>
        <w:tc>
          <w:tcPr>
            <w:tcW w:w="2551" w:type="dxa"/>
            <w:vAlign w:val="center"/>
          </w:tcPr>
          <w:p>
            <w:pPr>
              <w:pStyle w:val="13"/>
            </w:pPr>
          </w:p>
        </w:tc>
        <w:tc>
          <w:tcPr>
            <w:tcW w:w="2551" w:type="dxa"/>
            <w:vAlign w:val="center"/>
          </w:tcPr>
          <w:p>
            <w:pPr>
              <w:pStyle w:val="13"/>
            </w:pPr>
            <w:r>
              <w:t>2384.00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984.00</w:t>
            </w:r>
          </w:p>
        </w:tc>
        <w:tc>
          <w:tcPr>
            <w:tcW w:w="2551" w:type="dxa"/>
            <w:vAlign w:val="center"/>
          </w:tcPr>
          <w:p>
            <w:pPr>
              <w:pStyle w:val="13"/>
            </w:pPr>
          </w:p>
        </w:tc>
        <w:tc>
          <w:tcPr>
            <w:tcW w:w="2551" w:type="dxa"/>
            <w:vAlign w:val="center"/>
          </w:tcPr>
          <w:p>
            <w:pPr>
              <w:pStyle w:val="13"/>
            </w:pPr>
            <w:r>
              <w:t>984.00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934.00</w:t>
            </w:r>
          </w:p>
        </w:tc>
        <w:tc>
          <w:tcPr>
            <w:tcW w:w="2551" w:type="dxa"/>
            <w:vAlign w:val="center"/>
          </w:tcPr>
          <w:p>
            <w:pPr>
              <w:pStyle w:val="13"/>
            </w:pPr>
          </w:p>
        </w:tc>
        <w:tc>
          <w:tcPr>
            <w:tcW w:w="2551" w:type="dxa"/>
            <w:vAlign w:val="center"/>
          </w:tcPr>
          <w:p>
            <w:pPr>
              <w:pStyle w:val="13"/>
            </w:pPr>
            <w:r>
              <w:t>934.00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2110399</w:t>
            </w:r>
          </w:p>
        </w:tc>
        <w:tc>
          <w:tcPr>
            <w:tcW w:w="4535" w:type="dxa"/>
            <w:vAlign w:val="center"/>
          </w:tcPr>
          <w:p>
            <w:pPr>
              <w:pStyle w:val="14"/>
            </w:pPr>
            <w:r>
              <w:t>其他污染防治支出</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1400.00</w:t>
            </w:r>
          </w:p>
        </w:tc>
        <w:tc>
          <w:tcPr>
            <w:tcW w:w="2551" w:type="dxa"/>
            <w:vAlign w:val="center"/>
          </w:tcPr>
          <w:p>
            <w:pPr>
              <w:pStyle w:val="13"/>
            </w:pPr>
          </w:p>
        </w:tc>
        <w:tc>
          <w:tcPr>
            <w:tcW w:w="2551"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2110401</w:t>
            </w:r>
          </w:p>
        </w:tc>
        <w:tc>
          <w:tcPr>
            <w:tcW w:w="4535" w:type="dxa"/>
            <w:vAlign w:val="center"/>
          </w:tcPr>
          <w:p>
            <w:pPr>
              <w:pStyle w:val="14"/>
            </w:pPr>
            <w:r>
              <w:t>生态保护</w:t>
            </w:r>
          </w:p>
        </w:tc>
        <w:tc>
          <w:tcPr>
            <w:tcW w:w="2551" w:type="dxa"/>
            <w:vAlign w:val="center"/>
          </w:tcPr>
          <w:p>
            <w:pPr>
              <w:pStyle w:val="13"/>
            </w:pPr>
            <w:r>
              <w:t>1400.00</w:t>
            </w:r>
          </w:p>
        </w:tc>
        <w:tc>
          <w:tcPr>
            <w:tcW w:w="2551" w:type="dxa"/>
            <w:vAlign w:val="center"/>
          </w:tcPr>
          <w:p>
            <w:pPr>
              <w:pStyle w:val="13"/>
            </w:pPr>
          </w:p>
        </w:tc>
        <w:tc>
          <w:tcPr>
            <w:tcW w:w="2551" w:type="dxa"/>
            <w:vAlign w:val="center"/>
          </w:tcPr>
          <w:p>
            <w:pPr>
              <w:pStyle w:val="13"/>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4661.68</w:t>
            </w:r>
          </w:p>
        </w:tc>
        <w:tc>
          <w:tcPr>
            <w:tcW w:w="2551" w:type="dxa"/>
            <w:vAlign w:val="center"/>
          </w:tcPr>
          <w:p>
            <w:pPr>
              <w:pStyle w:val="13"/>
            </w:pPr>
            <w:r>
              <w:t>13.05</w:t>
            </w:r>
          </w:p>
        </w:tc>
        <w:tc>
          <w:tcPr>
            <w:tcW w:w="2551" w:type="dxa"/>
            <w:vAlign w:val="center"/>
          </w:tcPr>
          <w:p>
            <w:pPr>
              <w:pStyle w:val="13"/>
            </w:pPr>
            <w:r>
              <w:t>4648.63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896.68</w:t>
            </w:r>
          </w:p>
        </w:tc>
        <w:tc>
          <w:tcPr>
            <w:tcW w:w="2551" w:type="dxa"/>
            <w:vAlign w:val="center"/>
          </w:tcPr>
          <w:p>
            <w:pPr>
              <w:pStyle w:val="13"/>
            </w:pPr>
            <w:r>
              <w:t>13.05</w:t>
            </w:r>
          </w:p>
        </w:tc>
        <w:tc>
          <w:tcPr>
            <w:tcW w:w="2551" w:type="dxa"/>
            <w:vAlign w:val="center"/>
          </w:tcPr>
          <w:p>
            <w:pPr>
              <w:pStyle w:val="13"/>
            </w:pPr>
            <w:r>
              <w:t>883.63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620.43</w:t>
            </w:r>
          </w:p>
        </w:tc>
        <w:tc>
          <w:tcPr>
            <w:tcW w:w="2551" w:type="dxa"/>
            <w:vAlign w:val="center"/>
          </w:tcPr>
          <w:p>
            <w:pPr>
              <w:pStyle w:val="13"/>
            </w:pPr>
            <w:r>
              <w:t>13.05</w:t>
            </w:r>
          </w:p>
        </w:tc>
        <w:tc>
          <w:tcPr>
            <w:tcW w:w="2551" w:type="dxa"/>
            <w:vAlign w:val="center"/>
          </w:tcPr>
          <w:p>
            <w:pPr>
              <w:pStyle w:val="13"/>
            </w:pPr>
            <w:r>
              <w:t>607.38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2120104</w:t>
            </w:r>
          </w:p>
        </w:tc>
        <w:tc>
          <w:tcPr>
            <w:tcW w:w="4535" w:type="dxa"/>
            <w:vAlign w:val="center"/>
          </w:tcPr>
          <w:p>
            <w:pPr>
              <w:pStyle w:val="14"/>
            </w:pPr>
            <w:r>
              <w:t>城管执法</w:t>
            </w:r>
          </w:p>
        </w:tc>
        <w:tc>
          <w:tcPr>
            <w:tcW w:w="2551" w:type="dxa"/>
            <w:vAlign w:val="center"/>
          </w:tcPr>
          <w:p>
            <w:pPr>
              <w:pStyle w:val="13"/>
            </w:pPr>
            <w:r>
              <w:t>276.25</w:t>
            </w:r>
          </w:p>
        </w:tc>
        <w:tc>
          <w:tcPr>
            <w:tcW w:w="2551" w:type="dxa"/>
            <w:vAlign w:val="center"/>
          </w:tcPr>
          <w:p>
            <w:pPr>
              <w:pStyle w:val="13"/>
            </w:pPr>
          </w:p>
        </w:tc>
        <w:tc>
          <w:tcPr>
            <w:tcW w:w="2551" w:type="dxa"/>
            <w:vAlign w:val="center"/>
          </w:tcPr>
          <w:p>
            <w:pPr>
              <w:pStyle w:val="13"/>
            </w:pPr>
            <w:r>
              <w:t>276.25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1830.00</w:t>
            </w:r>
          </w:p>
        </w:tc>
        <w:tc>
          <w:tcPr>
            <w:tcW w:w="2551" w:type="dxa"/>
            <w:vAlign w:val="center"/>
          </w:tcPr>
          <w:p>
            <w:pPr>
              <w:pStyle w:val="13"/>
            </w:pPr>
          </w:p>
        </w:tc>
        <w:tc>
          <w:tcPr>
            <w:tcW w:w="2551" w:type="dxa"/>
            <w:vAlign w:val="center"/>
          </w:tcPr>
          <w:p>
            <w:pPr>
              <w:pStyle w:val="13"/>
            </w:pPr>
            <w:r>
              <w:t>1830.00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1830.00</w:t>
            </w:r>
          </w:p>
        </w:tc>
        <w:tc>
          <w:tcPr>
            <w:tcW w:w="2551" w:type="dxa"/>
            <w:vAlign w:val="center"/>
          </w:tcPr>
          <w:p>
            <w:pPr>
              <w:pStyle w:val="13"/>
            </w:pPr>
          </w:p>
        </w:tc>
        <w:tc>
          <w:tcPr>
            <w:tcW w:w="2551" w:type="dxa"/>
            <w:vAlign w:val="center"/>
          </w:tcPr>
          <w:p>
            <w:pPr>
              <w:pStyle w:val="13"/>
            </w:pPr>
            <w:r>
              <w:t>1830.00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21205</w:t>
            </w:r>
          </w:p>
        </w:tc>
        <w:tc>
          <w:tcPr>
            <w:tcW w:w="4535" w:type="dxa"/>
            <w:vAlign w:val="center"/>
          </w:tcPr>
          <w:p>
            <w:pPr>
              <w:pStyle w:val="14"/>
            </w:pPr>
            <w:r>
              <w:t>城乡社区环境卫生</w:t>
            </w:r>
          </w:p>
        </w:tc>
        <w:tc>
          <w:tcPr>
            <w:tcW w:w="2551" w:type="dxa"/>
            <w:vAlign w:val="center"/>
          </w:tcPr>
          <w:p>
            <w:pPr>
              <w:pStyle w:val="13"/>
            </w:pPr>
            <w:r>
              <w:t>1935.00</w:t>
            </w:r>
          </w:p>
        </w:tc>
        <w:tc>
          <w:tcPr>
            <w:tcW w:w="2551" w:type="dxa"/>
            <w:vAlign w:val="center"/>
          </w:tcPr>
          <w:p>
            <w:pPr>
              <w:pStyle w:val="13"/>
            </w:pPr>
          </w:p>
        </w:tc>
        <w:tc>
          <w:tcPr>
            <w:tcW w:w="2551" w:type="dxa"/>
            <w:vAlign w:val="center"/>
          </w:tcPr>
          <w:p>
            <w:pPr>
              <w:pStyle w:val="13"/>
            </w:pPr>
            <w:r>
              <w:t>1935.00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2120501</w:t>
            </w:r>
          </w:p>
        </w:tc>
        <w:tc>
          <w:tcPr>
            <w:tcW w:w="4535" w:type="dxa"/>
            <w:vAlign w:val="center"/>
          </w:tcPr>
          <w:p>
            <w:pPr>
              <w:pStyle w:val="14"/>
            </w:pPr>
            <w:r>
              <w:t>城乡社区环境卫生</w:t>
            </w:r>
          </w:p>
        </w:tc>
        <w:tc>
          <w:tcPr>
            <w:tcW w:w="2551" w:type="dxa"/>
            <w:vAlign w:val="center"/>
          </w:tcPr>
          <w:p>
            <w:pPr>
              <w:pStyle w:val="13"/>
            </w:pPr>
            <w:r>
              <w:t>1935.00</w:t>
            </w:r>
          </w:p>
        </w:tc>
        <w:tc>
          <w:tcPr>
            <w:tcW w:w="2551" w:type="dxa"/>
            <w:vAlign w:val="center"/>
          </w:tcPr>
          <w:p>
            <w:pPr>
              <w:pStyle w:val="13"/>
            </w:pPr>
          </w:p>
        </w:tc>
        <w:tc>
          <w:tcPr>
            <w:tcW w:w="2551" w:type="dxa"/>
            <w:vAlign w:val="center"/>
          </w:tcPr>
          <w:p>
            <w:pPr>
              <w:pStyle w:val="13"/>
            </w:pPr>
            <w:r>
              <w:t>1935.00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2130314</w:t>
            </w:r>
          </w:p>
        </w:tc>
        <w:tc>
          <w:tcPr>
            <w:tcW w:w="4535" w:type="dxa"/>
            <w:vAlign w:val="center"/>
          </w:tcPr>
          <w:p>
            <w:pPr>
              <w:pStyle w:val="14"/>
            </w:pPr>
            <w:r>
              <w:t>防汛</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13.05</w:t>
            </w:r>
          </w:p>
        </w:tc>
        <w:tc>
          <w:tcPr>
            <w:tcW w:w="2551" w:type="dxa"/>
            <w:vAlign w:val="center"/>
          </w:tcPr>
          <w:p>
            <w:pPr>
              <w:pStyle w:val="17"/>
            </w:pPr>
          </w:p>
        </w:tc>
        <w:tc>
          <w:tcPr>
            <w:tcW w:w="2551" w:type="dxa"/>
            <w:vAlign w:val="center"/>
          </w:tcPr>
          <w:p>
            <w:pPr>
              <w:pStyle w:val="17"/>
            </w:pPr>
            <w:r>
              <w:t>13.05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13.05</w:t>
            </w:r>
          </w:p>
        </w:tc>
        <w:tc>
          <w:tcPr>
            <w:tcW w:w="2551" w:type="dxa"/>
            <w:vAlign w:val="center"/>
          </w:tcPr>
          <w:p>
            <w:pPr>
              <w:pStyle w:val="13"/>
            </w:pPr>
          </w:p>
        </w:tc>
        <w:tc>
          <w:tcPr>
            <w:tcW w:w="2551" w:type="dxa"/>
            <w:vAlign w:val="center"/>
          </w:tcPr>
          <w:p>
            <w:pPr>
              <w:pStyle w:val="13"/>
            </w:pPr>
            <w:r>
              <w:t>13.05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11.05</w:t>
            </w:r>
          </w:p>
        </w:tc>
        <w:tc>
          <w:tcPr>
            <w:tcW w:w="2551" w:type="dxa"/>
            <w:vAlign w:val="center"/>
          </w:tcPr>
          <w:p>
            <w:pPr>
              <w:pStyle w:val="13"/>
            </w:pPr>
          </w:p>
        </w:tc>
        <w:tc>
          <w:tcPr>
            <w:tcW w:w="2551" w:type="dxa"/>
            <w:vAlign w:val="center"/>
          </w:tcPr>
          <w:p>
            <w:pPr>
              <w:pStyle w:val="13"/>
            </w:pPr>
            <w:r>
              <w:t>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16725.78</w:t>
            </w:r>
          </w:p>
        </w:tc>
        <w:tc>
          <w:tcPr>
            <w:tcW w:w="2551" w:type="dxa"/>
            <w:vAlign w:val="center"/>
          </w:tcPr>
          <w:p>
            <w:pPr>
              <w:pStyle w:val="17"/>
            </w:pPr>
          </w:p>
        </w:tc>
        <w:tc>
          <w:tcPr>
            <w:tcW w:w="2551" w:type="dxa"/>
            <w:vAlign w:val="center"/>
          </w:tcPr>
          <w:p>
            <w:pPr>
              <w:pStyle w:val="17"/>
            </w:pPr>
            <w:r>
              <w:t>16725.78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2120803</w:t>
            </w:r>
          </w:p>
        </w:tc>
        <w:tc>
          <w:tcPr>
            <w:tcW w:w="4535" w:type="dxa"/>
            <w:vAlign w:val="center"/>
          </w:tcPr>
          <w:p>
            <w:pPr>
              <w:pStyle w:val="14"/>
            </w:pPr>
            <w:r>
              <w:t>城市建设支出</w:t>
            </w:r>
          </w:p>
        </w:tc>
        <w:tc>
          <w:tcPr>
            <w:tcW w:w="2551" w:type="dxa"/>
            <w:vAlign w:val="center"/>
          </w:tcPr>
          <w:p>
            <w:pPr>
              <w:pStyle w:val="13"/>
            </w:pPr>
            <w:r>
              <w:t>1600.00</w:t>
            </w:r>
          </w:p>
        </w:tc>
        <w:tc>
          <w:tcPr>
            <w:tcW w:w="2551" w:type="dxa"/>
            <w:vAlign w:val="center"/>
          </w:tcPr>
          <w:p>
            <w:pPr>
              <w:pStyle w:val="13"/>
            </w:pPr>
          </w:p>
        </w:tc>
        <w:tc>
          <w:tcPr>
            <w:tcW w:w="2551" w:type="dxa"/>
            <w:vAlign w:val="center"/>
          </w:tcPr>
          <w:p>
            <w:pPr>
              <w:pStyle w:val="13"/>
            </w:pPr>
            <w:r>
              <w:t>1600.00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22498</w:t>
            </w:r>
          </w:p>
        </w:tc>
        <w:tc>
          <w:tcPr>
            <w:tcW w:w="4535" w:type="dxa"/>
            <w:vAlign w:val="center"/>
          </w:tcPr>
          <w:p>
            <w:pPr>
              <w:pStyle w:val="14"/>
            </w:pPr>
            <w:r>
              <w:t>超长期特别国债安排的支出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2249802</w:t>
            </w:r>
          </w:p>
        </w:tc>
        <w:tc>
          <w:tcPr>
            <w:tcW w:w="4535" w:type="dxa"/>
            <w:vAlign w:val="center"/>
          </w:tcPr>
          <w:p>
            <w:pPr>
              <w:pStyle w:val="14"/>
            </w:pPr>
            <w:r>
              <w:t>自然灾害恢复重建支出</w:t>
            </w:r>
          </w:p>
        </w:tc>
        <w:tc>
          <w:tcPr>
            <w:tcW w:w="2551" w:type="dxa"/>
            <w:vAlign w:val="center"/>
          </w:tcPr>
          <w:p>
            <w:pPr>
              <w:pStyle w:val="13"/>
            </w:pPr>
            <w:r>
              <w:t>15125.78</w:t>
            </w:r>
          </w:p>
        </w:tc>
        <w:tc>
          <w:tcPr>
            <w:tcW w:w="2551" w:type="dxa"/>
            <w:vAlign w:val="center"/>
          </w:tcPr>
          <w:p>
            <w:pPr>
              <w:pStyle w:val="13"/>
            </w:pPr>
          </w:p>
        </w:tc>
        <w:tc>
          <w:tcPr>
            <w:tcW w:w="2551" w:type="dxa"/>
            <w:vAlign w:val="center"/>
          </w:tcPr>
          <w:p>
            <w:pPr>
              <w:pStyle w:val="13"/>
            </w:pPr>
            <w:r>
              <w:t>15125.78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河北沧州经济开发区行政执法协调联络办公室本级2025年单位预算信息公开情况说明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按照《中华人民共和国预算法》、《地方预决算公开操作规程》和《关于进一步推进预算公开工作的实施意见》规定，现将河北沧州经济开发区行政执法协调联络办公室本级2025年单位预算公开如下：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中共沧州市委编办《中共河北沧州经济开发区工作委员会河北沧州经济开发区管理委员会职能配置、内设机构和人员编制规定》，我单位主要职责是：负责区域内综合行政执法协调联络工作，承担授权委托的规划建设、道路交通、环境卫生、园林绿化、城市管理、河道管理等领域综合行政执法工作；负责建立健全行政执法监督机制；负责数字化城市管理和城市更新工作；负责协调与周边区域的统一规划管控，划定管控范围和开发边界，加强开发强度管制，实现土地节约集约利用；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河北沧州经济开发区行政执法协调联络办公室本级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23838.83万元，其中：一般公共预算收入5713.05万元，基金预算收入2880.00万元，国有资本经营预算收入0.00万元，财政专户核拨收入0.00万元，单位资金收入0.00万元，上年结转结余15245.78万元。</w:t>
      </w:r>
    </w:p>
    <w:p>
      <w:pPr>
        <w:pStyle w:val="28"/>
      </w:pPr>
      <w:r>
        <w:t>2、支出说明</w:t>
      </w:r>
    </w:p>
    <w:p>
      <w:pPr>
        <w:pStyle w:val="28"/>
      </w:pPr>
      <w:r>
        <w:t>收支预算总表支出栏、基本支出表、项目支出表按经济分类和支出功能分类科目编制，反映河北沧州经济开发区行政执法协调联络办公室本级年度单位预算中支出预算的总体情况。2025年支出预算23838.83万元，其中基本支出13.05万元，包括人员经费0.00万元和日常公用经费13.05万元；项目支出23825.78万元，主要为无</w:t>
      </w:r>
    </w:p>
    <w:p>
      <w:pPr>
        <w:pStyle w:val="28"/>
      </w:pPr>
      <w:r>
        <w:t>3、比上年增减情况</w:t>
      </w:r>
    </w:p>
    <w:p>
      <w:pPr>
        <w:pStyle w:val="28"/>
      </w:pPr>
      <w:r>
        <w:t>2025年预算收支安排23838.83万元，较2024年预算增加12965.39万元，其中：基本支出减少0.45万元，主要为无项目支出增加12965.84万元，主要为无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2025年，我单位机关运行经费共计安排13.05万元，主要用于日常维修、办公用房水电费、办公用房取暖费、办公用房物业管理费等日常运行支出。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1、安保服务费绩效目标表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13091125P00518710004D</w:t>
            </w:r>
          </w:p>
        </w:tc>
        <w:tc>
          <w:tcPr>
            <w:tcW w:w="2835" w:type="dxa"/>
            <w:vAlign w:val="center"/>
          </w:tcPr>
          <w:p>
            <w:pPr>
              <w:pStyle w:val="12"/>
            </w:pPr>
            <w:r>
              <w:t>项目名称</w:t>
            </w:r>
          </w:p>
        </w:tc>
        <w:tc>
          <w:tcPr>
            <w:tcW w:w="6095" w:type="dxa"/>
            <w:gridSpan w:val="3"/>
            <w:vAlign w:val="center"/>
          </w:tcPr>
          <w:p>
            <w:pPr>
              <w:pStyle w:val="14"/>
            </w:pPr>
            <w:r>
              <w:t>安保服务费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用于支付拆违等过程中保安服务费。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1.全面提升宜居环境建设水平。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辖区环境提升作业</w:t>
            </w:r>
          </w:p>
        </w:tc>
        <w:tc>
          <w:tcPr>
            <w:tcW w:w="5386" w:type="dxa"/>
            <w:vAlign w:val="center"/>
          </w:tcPr>
          <w:p>
            <w:pPr>
              <w:pStyle w:val="14"/>
            </w:pPr>
            <w:r>
              <w:t>创建文明城市</w:t>
            </w:r>
          </w:p>
        </w:tc>
        <w:tc>
          <w:tcPr>
            <w:tcW w:w="2268" w:type="dxa"/>
            <w:vAlign w:val="center"/>
          </w:tcPr>
          <w:p>
            <w:pPr>
              <w:pStyle w:val="14"/>
            </w:pPr>
            <w:r>
              <w:t>100百分比</w:t>
            </w:r>
            <w:r>
              <w:tab/>
            </w:r>
          </w:p>
          <w:p>
            <w:pPr>
              <w:pStyle w:val="14"/>
            </w:pP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创建文明城市作业考核标准</w:t>
            </w:r>
          </w:p>
        </w:tc>
        <w:tc>
          <w:tcPr>
            <w:tcW w:w="2268" w:type="dxa"/>
            <w:vAlign w:val="center"/>
          </w:tcPr>
          <w:p>
            <w:pPr>
              <w:pStyle w:val="14"/>
            </w:pPr>
            <w:r>
              <w:t>100百分比</w:t>
            </w:r>
            <w:r>
              <w:tab/>
            </w: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拆违管控经费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安保服务合同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创城作业情况</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创城水平提升情况</w:t>
            </w:r>
          </w:p>
        </w:tc>
        <w:tc>
          <w:tcPr>
            <w:tcW w:w="5386" w:type="dxa"/>
            <w:vAlign w:val="center"/>
          </w:tcPr>
          <w:p>
            <w:pPr>
              <w:pStyle w:val="14"/>
            </w:pPr>
            <w:r>
              <w:t>提升环境形象，规范城市建设，维护城市发展</w:t>
            </w:r>
          </w:p>
        </w:tc>
        <w:tc>
          <w:tcPr>
            <w:tcW w:w="2268" w:type="dxa"/>
            <w:vAlign w:val="center"/>
          </w:tcPr>
          <w:p>
            <w:pPr>
              <w:pStyle w:val="14"/>
            </w:pPr>
            <w:r>
              <w:t>≥95百分比</w:t>
            </w:r>
            <w:r>
              <w:tab/>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不断创城水平</w:t>
            </w:r>
          </w:p>
        </w:tc>
        <w:tc>
          <w:tcPr>
            <w:tcW w:w="5386" w:type="dxa"/>
            <w:vAlign w:val="center"/>
          </w:tcPr>
          <w:p>
            <w:pPr>
              <w:pStyle w:val="14"/>
            </w:pPr>
            <w:r>
              <w:t>项目持续运行</w:t>
            </w:r>
          </w:p>
        </w:tc>
        <w:tc>
          <w:tcPr>
            <w:tcW w:w="2268" w:type="dxa"/>
            <w:vAlign w:val="center"/>
          </w:tcPr>
          <w:p>
            <w:pPr>
              <w:pStyle w:val="14"/>
            </w:pPr>
            <w:r>
              <w:t>≥95百分比</w:t>
            </w:r>
            <w:r>
              <w:tab/>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r>
              <w:tab/>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13091125P00518910004Q</w:t>
            </w:r>
          </w:p>
        </w:tc>
        <w:tc>
          <w:tcPr>
            <w:tcW w:w="2835" w:type="dxa"/>
            <w:vAlign w:val="center"/>
          </w:tcPr>
          <w:p>
            <w:pPr>
              <w:pStyle w:val="12"/>
            </w:pPr>
            <w:r>
              <w:t>项目名称</w:t>
            </w:r>
          </w:p>
        </w:tc>
        <w:tc>
          <w:tcPr>
            <w:tcW w:w="6095" w:type="dxa"/>
            <w:gridSpan w:val="3"/>
            <w:vAlign w:val="center"/>
          </w:tcPr>
          <w:p>
            <w:pPr>
              <w:pStyle w:val="14"/>
            </w:pPr>
            <w:r>
              <w:t>安全专项经费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用于安全生产检查及聘请专家费用。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1.落实上级部门要求，督促安全生产各项政策措施落实到位，安全隐患及时得到整改，增强开发区企业和人民群众的安全意识，提升安全常识储备和应急处置能力，降低事故发生几率。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专家检查工作完成度，宣传、教育、培训所用材料的质量</w:t>
            </w:r>
          </w:p>
        </w:tc>
        <w:tc>
          <w:tcPr>
            <w:tcW w:w="5386" w:type="dxa"/>
            <w:vAlign w:val="center"/>
          </w:tcPr>
          <w:p>
            <w:pPr>
              <w:pStyle w:val="14"/>
            </w:pPr>
            <w:r>
              <w:t>开展检查的流程，使用的检测工具，检查的细致程度，宣传材料材质、内容清晰度、可用性等相关指标应符合规定，适应工作要求</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专家开展检查所用的时间，开展宣传、教育、培训活动的次数</w:t>
            </w:r>
          </w:p>
        </w:tc>
        <w:tc>
          <w:tcPr>
            <w:tcW w:w="5386" w:type="dxa"/>
            <w:vAlign w:val="center"/>
          </w:tcPr>
          <w:p>
            <w:pPr>
              <w:pStyle w:val="14"/>
            </w:pPr>
            <w:r>
              <w:t>每两月开展一次检查，每次检查用时不低于15小时，总用时不低于90小时，根据工作需要增加宣传、教育、培训频率</w:t>
            </w:r>
          </w:p>
        </w:tc>
        <w:tc>
          <w:tcPr>
            <w:tcW w:w="2268" w:type="dxa"/>
            <w:vAlign w:val="center"/>
          </w:tcPr>
          <w:p>
            <w:pPr>
              <w:pStyle w:val="14"/>
            </w:pPr>
            <w:r>
              <w:t>100百分比</w:t>
            </w:r>
          </w:p>
        </w:tc>
        <w:tc>
          <w:tcPr>
            <w:tcW w:w="1276" w:type="dxa"/>
            <w:vAlign w:val="center"/>
          </w:tcPr>
          <w:p>
            <w:pPr>
              <w:pStyle w:val="14"/>
            </w:pPr>
            <w:r>
              <w:t>根据相关法律法规和合同规定，结合开发区实际情况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及时拨付</w:t>
            </w:r>
          </w:p>
        </w:tc>
        <w:tc>
          <w:tcPr>
            <w:tcW w:w="5386" w:type="dxa"/>
            <w:vAlign w:val="center"/>
          </w:tcPr>
          <w:p>
            <w:pPr>
              <w:pStyle w:val="14"/>
            </w:pPr>
            <w:r>
              <w:t>及时拨付安全生产专项经费</w:t>
            </w:r>
          </w:p>
        </w:tc>
        <w:tc>
          <w:tcPr>
            <w:tcW w:w="2268" w:type="dxa"/>
            <w:vAlign w:val="center"/>
          </w:tcPr>
          <w:p>
            <w:pPr>
              <w:pStyle w:val="14"/>
            </w:pPr>
            <w:r>
              <w:t>≥95百分比</w:t>
            </w:r>
          </w:p>
        </w:tc>
        <w:tc>
          <w:tcPr>
            <w:tcW w:w="1276" w:type="dxa"/>
            <w:vAlign w:val="center"/>
          </w:tcPr>
          <w:p>
            <w:pPr>
              <w:pStyle w:val="14"/>
            </w:pPr>
            <w:r>
              <w:t>根据实际工作需要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安全生产工作产生费用的效费比</w:t>
            </w:r>
          </w:p>
        </w:tc>
        <w:tc>
          <w:tcPr>
            <w:tcW w:w="5386" w:type="dxa"/>
            <w:vAlign w:val="center"/>
          </w:tcPr>
          <w:p>
            <w:pPr>
              <w:pStyle w:val="14"/>
            </w:pPr>
            <w:r>
              <w:t>安全生产检测设备、服装，开展安全生产工作产生的其他费用以及形成的积极效果，宣传、教育、培训活动产生的费用和效果</w:t>
            </w:r>
          </w:p>
        </w:tc>
        <w:tc>
          <w:tcPr>
            <w:tcW w:w="2268" w:type="dxa"/>
            <w:vAlign w:val="center"/>
          </w:tcPr>
          <w:p>
            <w:pPr>
              <w:pStyle w:val="14"/>
            </w:pPr>
            <w:r>
              <w:t>100百分比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专家检查、宣传、教育、培训普及率</w:t>
            </w:r>
          </w:p>
        </w:tc>
        <w:tc>
          <w:tcPr>
            <w:tcW w:w="5386" w:type="dxa"/>
            <w:vAlign w:val="center"/>
          </w:tcPr>
          <w:p>
            <w:pPr>
              <w:pStyle w:val="14"/>
            </w:pPr>
            <w:r>
              <w:t>企业检查率，宣传、教育、培训活动的覆盖率</w:t>
            </w:r>
          </w:p>
        </w:tc>
        <w:tc>
          <w:tcPr>
            <w:tcW w:w="2268" w:type="dxa"/>
            <w:vAlign w:val="center"/>
          </w:tcPr>
          <w:p>
            <w:pPr>
              <w:pStyle w:val="14"/>
            </w:pPr>
            <w:r>
              <w:t>100百分比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长效发展</w:t>
            </w:r>
          </w:p>
        </w:tc>
        <w:tc>
          <w:tcPr>
            <w:tcW w:w="5386" w:type="dxa"/>
            <w:vAlign w:val="center"/>
          </w:tcPr>
          <w:p>
            <w:pPr>
              <w:pStyle w:val="14"/>
            </w:pPr>
            <w:r>
              <w:t>保障安全生产检查工作长效、可持续进行</w:t>
            </w:r>
          </w:p>
        </w:tc>
        <w:tc>
          <w:tcPr>
            <w:tcW w:w="2268" w:type="dxa"/>
            <w:vAlign w:val="center"/>
          </w:tcPr>
          <w:p>
            <w:pPr>
              <w:pStyle w:val="14"/>
            </w:pPr>
            <w:r>
              <w:t>≥95百分比</w:t>
            </w:r>
          </w:p>
        </w:tc>
        <w:tc>
          <w:tcPr>
            <w:tcW w:w="1276" w:type="dxa"/>
            <w:vAlign w:val="center"/>
          </w:tcPr>
          <w:p>
            <w:pPr>
              <w:pStyle w:val="14"/>
            </w:pPr>
            <w:r>
              <w:t>根据相关法律法规和政策规定，结合开发区实际情况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公众对专家检查、宣传、教育、培训活动的满意程度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3、沧市财建〔2024〕229号关于下达超长期特别国债绩效目标表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13091124P000339100035</w:t>
            </w:r>
          </w:p>
        </w:tc>
        <w:tc>
          <w:tcPr>
            <w:tcW w:w="2835" w:type="dxa"/>
            <w:vAlign w:val="center"/>
          </w:tcPr>
          <w:p>
            <w:pPr>
              <w:pStyle w:val="12"/>
            </w:pPr>
            <w:r>
              <w:t>项目名称</w:t>
            </w:r>
          </w:p>
        </w:tc>
        <w:tc>
          <w:tcPr>
            <w:tcW w:w="6095" w:type="dxa"/>
            <w:gridSpan w:val="3"/>
            <w:vAlign w:val="center"/>
          </w:tcPr>
          <w:p>
            <w:pPr>
              <w:pStyle w:val="14"/>
            </w:pPr>
            <w:r>
              <w:t>沧市财建〔2024〕229号关于下达超长期特别国债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13845.78</w:t>
            </w:r>
          </w:p>
        </w:tc>
        <w:tc>
          <w:tcPr>
            <w:tcW w:w="2835" w:type="dxa"/>
            <w:vAlign w:val="center"/>
          </w:tcPr>
          <w:p>
            <w:pPr>
              <w:pStyle w:val="12"/>
            </w:pPr>
            <w:r>
              <w:t>其中：财政    资金</w:t>
            </w:r>
          </w:p>
        </w:tc>
        <w:tc>
          <w:tcPr>
            <w:tcW w:w="2551" w:type="dxa"/>
            <w:vAlign w:val="center"/>
          </w:tcPr>
          <w:p>
            <w:pPr>
              <w:pStyle w:val="14"/>
            </w:pPr>
            <w:r>
              <w:t>13845.78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用于开发区地下管网建设改造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13845.78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1.用于我区城市地下管网建设改造项目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保障管网建设改造资金如数拨付相关单位</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保障工程建设质量</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及时拨付项目资金，保障工程按节点完成改造</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提升我区营商环境水平</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保障园区基础设施建设再上新台阶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长效影响</w:t>
            </w:r>
          </w:p>
        </w:tc>
        <w:tc>
          <w:tcPr>
            <w:tcW w:w="5386" w:type="dxa"/>
            <w:vAlign w:val="center"/>
          </w:tcPr>
          <w:p>
            <w:pPr>
              <w:pStyle w:val="14"/>
            </w:pPr>
            <w:r>
              <w:t>保障地下管网建设建立长效管护机制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辖区企业及居民对地下管网改造工作满意度</w:t>
            </w:r>
          </w:p>
        </w:tc>
        <w:tc>
          <w:tcPr>
            <w:tcW w:w="2268" w:type="dxa"/>
            <w:vAlign w:val="center"/>
          </w:tcPr>
          <w:p>
            <w:pPr>
              <w:pStyle w:val="14"/>
            </w:pPr>
            <w:r>
              <w:t>≥95百分比</w:t>
            </w:r>
          </w:p>
        </w:tc>
        <w:tc>
          <w:tcPr>
            <w:tcW w:w="1276" w:type="dxa"/>
            <w:vAlign w:val="center"/>
          </w:tcPr>
          <w:p>
            <w:pPr>
              <w:pStyle w:val="14"/>
            </w:pPr>
            <w:r>
              <w:t>服务对象满意度反馈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4、沧州经济开发区开济街和风望路基础设施改造项目绩效目标表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13091124P00543410003D</w:t>
            </w:r>
          </w:p>
        </w:tc>
        <w:tc>
          <w:tcPr>
            <w:tcW w:w="2835" w:type="dxa"/>
            <w:vAlign w:val="center"/>
          </w:tcPr>
          <w:p>
            <w:pPr>
              <w:pStyle w:val="12"/>
            </w:pPr>
            <w:r>
              <w:t>项目名称</w:t>
            </w:r>
          </w:p>
        </w:tc>
        <w:tc>
          <w:tcPr>
            <w:tcW w:w="6095" w:type="dxa"/>
            <w:gridSpan w:val="3"/>
            <w:vAlign w:val="center"/>
          </w:tcPr>
          <w:p>
            <w:pPr>
              <w:pStyle w:val="14"/>
            </w:pPr>
            <w:r>
              <w:t>沧州经济开发区开济街和风望路基础设施改造项目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1400.00</w:t>
            </w:r>
          </w:p>
        </w:tc>
        <w:tc>
          <w:tcPr>
            <w:tcW w:w="2835" w:type="dxa"/>
            <w:vAlign w:val="center"/>
          </w:tcPr>
          <w:p>
            <w:pPr>
              <w:pStyle w:val="12"/>
            </w:pPr>
            <w:r>
              <w:t>其中：财政    资金</w:t>
            </w:r>
          </w:p>
        </w:tc>
        <w:tc>
          <w:tcPr>
            <w:tcW w:w="2551" w:type="dxa"/>
            <w:vAlign w:val="center"/>
          </w:tcPr>
          <w:p>
            <w:pPr>
              <w:pStyle w:val="14"/>
            </w:pPr>
            <w:r>
              <w:t>1400.00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开济街和风望路基础设施改造项目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1.沧州经济开发区开济街和风望路基础设施改造项目费用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如数拨付改造项目资金</w:t>
            </w:r>
          </w:p>
        </w:tc>
        <w:tc>
          <w:tcPr>
            <w:tcW w:w="5386" w:type="dxa"/>
            <w:vAlign w:val="center"/>
          </w:tcPr>
          <w:p>
            <w:pPr>
              <w:pStyle w:val="14"/>
            </w:pPr>
            <w:r>
              <w:t>财政下达项目资金，如数支出</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保障改造项目工程质量</w:t>
            </w:r>
          </w:p>
        </w:tc>
        <w:tc>
          <w:tcPr>
            <w:tcW w:w="5386" w:type="dxa"/>
            <w:vAlign w:val="center"/>
          </w:tcPr>
          <w:p>
            <w:pPr>
              <w:pStyle w:val="14"/>
            </w:pPr>
            <w:r>
              <w:t>保障工程质量达到验收要求</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及时拨付改造项目资金</w:t>
            </w:r>
          </w:p>
        </w:tc>
        <w:tc>
          <w:tcPr>
            <w:tcW w:w="5386" w:type="dxa"/>
            <w:vAlign w:val="center"/>
          </w:tcPr>
          <w:p>
            <w:pPr>
              <w:pStyle w:val="14"/>
            </w:pPr>
            <w:r>
              <w:t>及时拨付财政下达项目资金</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提升园区营商环境</w:t>
            </w:r>
          </w:p>
        </w:tc>
        <w:tc>
          <w:tcPr>
            <w:tcW w:w="5386" w:type="dxa"/>
            <w:vAlign w:val="center"/>
          </w:tcPr>
          <w:p>
            <w:pPr>
              <w:pStyle w:val="14"/>
            </w:pPr>
            <w:r>
              <w:t>进一步提升园区整体营商环境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改善园区环境质量</w:t>
            </w:r>
          </w:p>
        </w:tc>
        <w:tc>
          <w:tcPr>
            <w:tcW w:w="5386" w:type="dxa"/>
            <w:vAlign w:val="center"/>
          </w:tcPr>
          <w:p>
            <w:pPr>
              <w:pStyle w:val="14"/>
            </w:pPr>
            <w:r>
              <w:t>改善园区基础设施建设环境质量</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促进园区可持续发展</w:t>
            </w:r>
          </w:p>
        </w:tc>
        <w:tc>
          <w:tcPr>
            <w:tcW w:w="5386" w:type="dxa"/>
            <w:vAlign w:val="center"/>
          </w:tcPr>
          <w:p>
            <w:pPr>
              <w:pStyle w:val="14"/>
            </w:pPr>
            <w:r>
              <w:t>保障园区长效可持续发展</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5、拆违经费绩效目标表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13091125P00521010004T</w:t>
            </w:r>
          </w:p>
        </w:tc>
        <w:tc>
          <w:tcPr>
            <w:tcW w:w="2835" w:type="dxa"/>
            <w:vAlign w:val="center"/>
          </w:tcPr>
          <w:p>
            <w:pPr>
              <w:pStyle w:val="12"/>
            </w:pPr>
            <w:r>
              <w:t>项目名称</w:t>
            </w:r>
          </w:p>
        </w:tc>
        <w:tc>
          <w:tcPr>
            <w:tcW w:w="6095" w:type="dxa"/>
            <w:gridSpan w:val="3"/>
            <w:vAlign w:val="center"/>
          </w:tcPr>
          <w:p>
            <w:pPr>
              <w:pStyle w:val="14"/>
            </w:pPr>
            <w:r>
              <w:t>拆违经费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w:t>
            </w:r>
          </w:p>
        </w:tc>
        <w:tc>
          <w:tcPr>
            <w:tcW w:w="2835" w:type="dxa"/>
            <w:vAlign w:val="center"/>
          </w:tcPr>
          <w:p>
            <w:pPr>
              <w:pStyle w:val="12"/>
            </w:pPr>
            <w:r>
              <w:t>其中：财政    资金</w:t>
            </w:r>
          </w:p>
        </w:tc>
        <w:tc>
          <w:tcPr>
            <w:tcW w:w="2551" w:type="dxa"/>
            <w:vAlign w:val="center"/>
          </w:tcPr>
          <w:p>
            <w:pPr>
              <w:pStyle w:val="14"/>
            </w:pPr>
            <w:r>
              <w:t>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用于付拆除违建第三方公司机械费、材料费及人工费。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1.拨付第三方公司机械费、材料费及人工费。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辖区违建拆除作业</w:t>
            </w:r>
          </w:p>
        </w:tc>
        <w:tc>
          <w:tcPr>
            <w:tcW w:w="5386" w:type="dxa"/>
            <w:vAlign w:val="center"/>
          </w:tcPr>
          <w:p>
            <w:pPr>
              <w:pStyle w:val="14"/>
            </w:pPr>
            <w:r>
              <w:t>辖区查处违章建筑，全年拆除违建</w:t>
            </w:r>
          </w:p>
        </w:tc>
        <w:tc>
          <w:tcPr>
            <w:tcW w:w="2268" w:type="dxa"/>
            <w:vAlign w:val="center"/>
          </w:tcPr>
          <w:p>
            <w:pPr>
              <w:pStyle w:val="14"/>
            </w:pPr>
            <w:r>
              <w:t>100百分比</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违建拆除作业考核标准</w:t>
            </w:r>
          </w:p>
        </w:tc>
        <w:tc>
          <w:tcPr>
            <w:tcW w:w="2268" w:type="dxa"/>
            <w:vAlign w:val="center"/>
          </w:tcPr>
          <w:p>
            <w:pPr>
              <w:pStyle w:val="14"/>
            </w:pPr>
            <w:r>
              <w:t>100百分比</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拆违管控经费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违建拆除合同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违建拆除作业情况</w:t>
            </w:r>
          </w:p>
        </w:tc>
        <w:tc>
          <w:tcPr>
            <w:tcW w:w="5386" w:type="dxa"/>
            <w:vAlign w:val="center"/>
          </w:tcPr>
          <w:p>
            <w:pPr>
              <w:pStyle w:val="14"/>
            </w:pPr>
            <w:r>
              <w:t>存量违法建筑依法处理</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违建拆除水平提升情况</w:t>
            </w:r>
          </w:p>
        </w:tc>
        <w:tc>
          <w:tcPr>
            <w:tcW w:w="5386" w:type="dxa"/>
            <w:vAlign w:val="center"/>
          </w:tcPr>
          <w:p>
            <w:pPr>
              <w:pStyle w:val="14"/>
            </w:pPr>
            <w:r>
              <w:t>提升环境形象，规范城市建设，维护城市发展</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不断提升违建管控水平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13091125P00517310009H</w:t>
            </w:r>
          </w:p>
        </w:tc>
        <w:tc>
          <w:tcPr>
            <w:tcW w:w="2835" w:type="dxa"/>
            <w:vAlign w:val="center"/>
          </w:tcPr>
          <w:p>
            <w:pPr>
              <w:pStyle w:val="12"/>
            </w:pPr>
            <w:r>
              <w:t>项目名称</w:t>
            </w:r>
          </w:p>
        </w:tc>
        <w:tc>
          <w:tcPr>
            <w:tcW w:w="6095" w:type="dxa"/>
            <w:gridSpan w:val="3"/>
            <w:vAlign w:val="center"/>
          </w:tcPr>
          <w:p>
            <w:pPr>
              <w:pStyle w:val="14"/>
            </w:pPr>
            <w:r>
              <w:t>城市建设基金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600.00</w:t>
            </w:r>
          </w:p>
        </w:tc>
        <w:tc>
          <w:tcPr>
            <w:tcW w:w="2835" w:type="dxa"/>
            <w:vAlign w:val="center"/>
          </w:tcPr>
          <w:p>
            <w:pPr>
              <w:pStyle w:val="12"/>
            </w:pPr>
            <w:r>
              <w:t>其中：财政    资金</w:t>
            </w:r>
          </w:p>
        </w:tc>
        <w:tc>
          <w:tcPr>
            <w:tcW w:w="2551" w:type="dxa"/>
            <w:vAlign w:val="center"/>
          </w:tcPr>
          <w:p>
            <w:pPr>
              <w:pStyle w:val="14"/>
            </w:pPr>
            <w:r>
              <w:t>600.00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用于园区城建维护维修等工程费用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1.用于城市建设维护等工程费用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如数拨付财政下达城建资金</w:t>
            </w:r>
          </w:p>
        </w:tc>
        <w:tc>
          <w:tcPr>
            <w:tcW w:w="5386" w:type="dxa"/>
            <w:vAlign w:val="center"/>
          </w:tcPr>
          <w:p>
            <w:pPr>
              <w:pStyle w:val="14"/>
            </w:pPr>
            <w:r>
              <w:t>如数拨付城建基金</w:t>
            </w:r>
          </w:p>
        </w:tc>
        <w:tc>
          <w:tcPr>
            <w:tcW w:w="2268" w:type="dxa"/>
            <w:vAlign w:val="center"/>
          </w:tcPr>
          <w:p>
            <w:pPr>
              <w:pStyle w:val="14"/>
            </w:pPr>
            <w:r>
              <w:t>100百分比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保障各项维护维修工程质量</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及时拨付财政下达城建资金</w:t>
            </w:r>
          </w:p>
        </w:tc>
        <w:tc>
          <w:tcPr>
            <w:tcW w:w="5386" w:type="dxa"/>
            <w:vAlign w:val="center"/>
          </w:tcPr>
          <w:p>
            <w:pPr>
              <w:pStyle w:val="14"/>
            </w:pPr>
            <w:r>
              <w:t>及时拨付城建基金</w:t>
            </w:r>
          </w:p>
        </w:tc>
        <w:tc>
          <w:tcPr>
            <w:tcW w:w="2268" w:type="dxa"/>
            <w:vAlign w:val="center"/>
          </w:tcPr>
          <w:p>
            <w:pPr>
              <w:pStyle w:val="14"/>
            </w:pPr>
            <w:r>
              <w:t>100百分比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营商环境进一步提升</w:t>
            </w:r>
          </w:p>
        </w:tc>
        <w:tc>
          <w:tcPr>
            <w:tcW w:w="5386" w:type="dxa"/>
            <w:vAlign w:val="center"/>
          </w:tcPr>
          <w:p>
            <w:pPr>
              <w:pStyle w:val="14"/>
            </w:pPr>
            <w:r>
              <w:t>提升园区营商环境</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园区发展动力</w:t>
            </w:r>
          </w:p>
        </w:tc>
        <w:tc>
          <w:tcPr>
            <w:tcW w:w="5386" w:type="dxa"/>
            <w:vAlign w:val="center"/>
          </w:tcPr>
          <w:p>
            <w:pPr>
              <w:pStyle w:val="14"/>
            </w:pPr>
            <w:r>
              <w:t>推动园区环境质量发展</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长效指标</w:t>
            </w:r>
          </w:p>
        </w:tc>
        <w:tc>
          <w:tcPr>
            <w:tcW w:w="5386" w:type="dxa"/>
            <w:vAlign w:val="center"/>
          </w:tcPr>
          <w:p>
            <w:pPr>
              <w:pStyle w:val="14"/>
            </w:pPr>
            <w:r>
              <w:t>推进城建工作长效发展</w:t>
            </w:r>
          </w:p>
        </w:tc>
        <w:tc>
          <w:tcPr>
            <w:tcW w:w="2268" w:type="dxa"/>
            <w:vAlign w:val="center"/>
          </w:tcPr>
          <w:p>
            <w:pPr>
              <w:pStyle w:val="14"/>
            </w:pPr>
            <w:r>
              <w:t>≥98百分比</w:t>
            </w:r>
          </w:p>
        </w:tc>
        <w:tc>
          <w:tcPr>
            <w:tcW w:w="1276" w:type="dxa"/>
            <w:vAlign w:val="center"/>
          </w:tcPr>
          <w:p>
            <w:pPr>
              <w:pStyle w:val="14"/>
            </w:pPr>
            <w:r>
              <w:t>根据具体项目指标要求测算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进一步提高服务对象满意度</w:t>
            </w:r>
          </w:p>
        </w:tc>
        <w:tc>
          <w:tcPr>
            <w:tcW w:w="2268" w:type="dxa"/>
            <w:vAlign w:val="center"/>
          </w:tcPr>
          <w:p>
            <w:pPr>
              <w:pStyle w:val="14"/>
            </w:pPr>
            <w:r>
              <w:t>≥98百分比</w:t>
            </w:r>
          </w:p>
        </w:tc>
        <w:tc>
          <w:tcPr>
            <w:tcW w:w="1276" w:type="dxa"/>
            <w:vAlign w:val="center"/>
          </w:tcPr>
          <w:p>
            <w:pPr>
              <w:pStyle w:val="14"/>
            </w:pPr>
            <w:r>
              <w:t>根据具体项目指标要求测算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7、城市建设基金绩效目标表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13091125P00517310010W</w:t>
            </w:r>
          </w:p>
        </w:tc>
        <w:tc>
          <w:tcPr>
            <w:tcW w:w="2835" w:type="dxa"/>
            <w:vAlign w:val="center"/>
          </w:tcPr>
          <w:p>
            <w:pPr>
              <w:pStyle w:val="12"/>
            </w:pPr>
            <w:r>
              <w:t>项目名称</w:t>
            </w:r>
          </w:p>
        </w:tc>
        <w:tc>
          <w:tcPr>
            <w:tcW w:w="6095" w:type="dxa"/>
            <w:gridSpan w:val="3"/>
            <w:vAlign w:val="center"/>
          </w:tcPr>
          <w:p>
            <w:pPr>
              <w:pStyle w:val="14"/>
            </w:pPr>
            <w:r>
              <w:t>城市建设基金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用于城市建设维护维修费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1.用于开发区城市建设维护维修费用。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入数拨付财政资金</w:t>
            </w:r>
          </w:p>
        </w:tc>
        <w:tc>
          <w:tcPr>
            <w:tcW w:w="5386" w:type="dxa"/>
            <w:vAlign w:val="center"/>
          </w:tcPr>
          <w:p>
            <w:pPr>
              <w:pStyle w:val="14"/>
            </w:pPr>
            <w:r>
              <w:t>按照合同约定拨付财政资金</w:t>
            </w:r>
          </w:p>
        </w:tc>
        <w:tc>
          <w:tcPr>
            <w:tcW w:w="2268" w:type="dxa"/>
            <w:vAlign w:val="center"/>
          </w:tcPr>
          <w:p>
            <w:pPr>
              <w:pStyle w:val="14"/>
            </w:pPr>
            <w:r>
              <w:t>100百分百</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按照合同约定保质保量完成</w:t>
            </w:r>
          </w:p>
        </w:tc>
        <w:tc>
          <w:tcPr>
            <w:tcW w:w="5386" w:type="dxa"/>
            <w:vAlign w:val="center"/>
          </w:tcPr>
          <w:p>
            <w:pPr>
              <w:pStyle w:val="14"/>
            </w:pPr>
            <w:r>
              <w:t>按照合同约定保质保量完成</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按照合同约定节点按期完工</w:t>
            </w:r>
          </w:p>
        </w:tc>
        <w:tc>
          <w:tcPr>
            <w:tcW w:w="5386" w:type="dxa"/>
            <w:vAlign w:val="center"/>
          </w:tcPr>
          <w:p>
            <w:pPr>
              <w:pStyle w:val="14"/>
            </w:pPr>
            <w:r>
              <w:t>按照合同约定节点按期完工</w:t>
            </w:r>
          </w:p>
        </w:tc>
        <w:tc>
          <w:tcPr>
            <w:tcW w:w="2268" w:type="dxa"/>
            <w:vAlign w:val="center"/>
          </w:tcPr>
          <w:p>
            <w:pPr>
              <w:pStyle w:val="14"/>
            </w:pPr>
            <w:r>
              <w:t>100百分百</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提升区容区貌，优化营商环境</w:t>
            </w:r>
          </w:p>
        </w:tc>
        <w:tc>
          <w:tcPr>
            <w:tcW w:w="5386" w:type="dxa"/>
            <w:vAlign w:val="center"/>
          </w:tcPr>
          <w:p>
            <w:pPr>
              <w:pStyle w:val="14"/>
            </w:pPr>
            <w:r>
              <w:t>提升区容区貌，优化营商环境</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优化区容区貌，营造良好环境</w:t>
            </w:r>
          </w:p>
        </w:tc>
        <w:tc>
          <w:tcPr>
            <w:tcW w:w="5386" w:type="dxa"/>
            <w:vAlign w:val="center"/>
          </w:tcPr>
          <w:p>
            <w:pPr>
              <w:pStyle w:val="14"/>
            </w:pPr>
            <w:r>
              <w:t>优化区容区貌，营造良好环境</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持续提升区容区貌</w:t>
            </w:r>
          </w:p>
        </w:tc>
        <w:tc>
          <w:tcPr>
            <w:tcW w:w="5386" w:type="dxa"/>
            <w:vAlign w:val="center"/>
          </w:tcPr>
          <w:p>
            <w:pPr>
              <w:pStyle w:val="14"/>
            </w:pPr>
            <w:r>
              <w:t>持续提升区容区貌</w:t>
            </w:r>
          </w:p>
        </w:tc>
        <w:tc>
          <w:tcPr>
            <w:tcW w:w="2268" w:type="dxa"/>
            <w:vAlign w:val="center"/>
          </w:tcPr>
          <w:p>
            <w:pPr>
              <w:pStyle w:val="14"/>
            </w:pPr>
            <w:r>
              <w:t>≥98百分之九十八</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提升区容区貌形象，提升群众满意度</w:t>
            </w:r>
          </w:p>
        </w:tc>
        <w:tc>
          <w:tcPr>
            <w:tcW w:w="5386" w:type="dxa"/>
            <w:vAlign w:val="center"/>
          </w:tcPr>
          <w:p>
            <w:pPr>
              <w:pStyle w:val="14"/>
            </w:pPr>
            <w:r>
              <w:t>提升区容区貌形象，提升群众满意度</w:t>
            </w:r>
          </w:p>
        </w:tc>
        <w:tc>
          <w:tcPr>
            <w:tcW w:w="2268" w:type="dxa"/>
            <w:vAlign w:val="center"/>
          </w:tcPr>
          <w:p>
            <w:pPr>
              <w:pStyle w:val="14"/>
            </w:pPr>
            <w:r>
              <w:t>≥98百分之九十八</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13091125P00MA3910007E</w:t>
            </w:r>
          </w:p>
        </w:tc>
        <w:tc>
          <w:tcPr>
            <w:tcW w:w="2835" w:type="dxa"/>
            <w:vAlign w:val="center"/>
          </w:tcPr>
          <w:p>
            <w:pPr>
              <w:pStyle w:val="12"/>
            </w:pPr>
            <w:r>
              <w:t>项目名称</w:t>
            </w:r>
          </w:p>
        </w:tc>
        <w:tc>
          <w:tcPr>
            <w:tcW w:w="6095" w:type="dxa"/>
            <w:gridSpan w:val="3"/>
            <w:vAlign w:val="center"/>
          </w:tcPr>
          <w:p>
            <w:pPr>
              <w:pStyle w:val="14"/>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用于创城相关工作费用。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1.全面提升创建文明城市水平。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创建文明城市作业</w:t>
            </w:r>
          </w:p>
        </w:tc>
        <w:tc>
          <w:tcPr>
            <w:tcW w:w="5386" w:type="dxa"/>
            <w:vAlign w:val="center"/>
          </w:tcPr>
          <w:p>
            <w:pPr>
              <w:pStyle w:val="14"/>
            </w:pPr>
            <w:r>
              <w:t>创建文明城市作业数量</w:t>
            </w:r>
          </w:p>
        </w:tc>
        <w:tc>
          <w:tcPr>
            <w:tcW w:w="2268" w:type="dxa"/>
            <w:vAlign w:val="center"/>
          </w:tcPr>
          <w:p>
            <w:pPr>
              <w:pStyle w:val="14"/>
            </w:pPr>
            <w:r>
              <w:t>100百分比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创建文明城市作业考核标准</w:t>
            </w:r>
          </w:p>
        </w:tc>
        <w:tc>
          <w:tcPr>
            <w:tcW w:w="2268" w:type="dxa"/>
            <w:vAlign w:val="center"/>
          </w:tcPr>
          <w:p>
            <w:pPr>
              <w:pStyle w:val="14"/>
            </w:pPr>
            <w:r>
              <w:t>100百分比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创城经费</w:t>
            </w:r>
          </w:p>
        </w:tc>
        <w:tc>
          <w:tcPr>
            <w:tcW w:w="5386" w:type="dxa"/>
            <w:vAlign w:val="center"/>
          </w:tcPr>
          <w:p>
            <w:pPr>
              <w:pStyle w:val="14"/>
            </w:pPr>
            <w:r>
              <w:t>全年</w:t>
            </w:r>
          </w:p>
        </w:tc>
        <w:tc>
          <w:tcPr>
            <w:tcW w:w="2268" w:type="dxa"/>
            <w:vAlign w:val="center"/>
          </w:tcPr>
          <w:p>
            <w:pPr>
              <w:pStyle w:val="14"/>
            </w:pPr>
            <w:r>
              <w:t>1百分比</w:t>
            </w:r>
          </w:p>
        </w:tc>
        <w:tc>
          <w:tcPr>
            <w:tcW w:w="1276" w:type="dxa"/>
            <w:vAlign w:val="center"/>
          </w:tcPr>
          <w:p>
            <w:pPr>
              <w:pStyle w:val="14"/>
            </w:pPr>
            <w:r>
              <w:t>创建文明城市合同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创城作业情况</w:t>
            </w:r>
          </w:p>
        </w:tc>
        <w:tc>
          <w:tcPr>
            <w:tcW w:w="5386" w:type="dxa"/>
            <w:vAlign w:val="center"/>
          </w:tcPr>
          <w:p>
            <w:pPr>
              <w:pStyle w:val="14"/>
            </w:pPr>
            <w:r>
              <w:t>全年创建文明城市作业量</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创城水平提升情况</w:t>
            </w:r>
          </w:p>
        </w:tc>
        <w:tc>
          <w:tcPr>
            <w:tcW w:w="5386" w:type="dxa"/>
            <w:vAlign w:val="center"/>
          </w:tcPr>
          <w:p>
            <w:pPr>
              <w:pStyle w:val="14"/>
            </w:pPr>
            <w:r>
              <w:t>创建文明城市，规范城市建设，维护城市发展</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不断创城水平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13091125P00508210005W</w:t>
            </w:r>
          </w:p>
        </w:tc>
        <w:tc>
          <w:tcPr>
            <w:tcW w:w="2835" w:type="dxa"/>
            <w:vAlign w:val="center"/>
          </w:tcPr>
          <w:p>
            <w:pPr>
              <w:pStyle w:val="12"/>
            </w:pPr>
            <w:r>
              <w:t>项目名称</w:t>
            </w:r>
          </w:p>
        </w:tc>
        <w:tc>
          <w:tcPr>
            <w:tcW w:w="6095" w:type="dxa"/>
            <w:gridSpan w:val="3"/>
            <w:vAlign w:val="center"/>
          </w:tcPr>
          <w:p>
            <w:pPr>
              <w:pStyle w:val="14"/>
            </w:pPr>
            <w:r>
              <w:t>党建专项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2.69</w:t>
            </w:r>
          </w:p>
        </w:tc>
        <w:tc>
          <w:tcPr>
            <w:tcW w:w="2835" w:type="dxa"/>
            <w:vAlign w:val="center"/>
          </w:tcPr>
          <w:p>
            <w:pPr>
              <w:pStyle w:val="12"/>
            </w:pPr>
            <w:r>
              <w:t>其中：财政    资金</w:t>
            </w:r>
          </w:p>
        </w:tc>
        <w:tc>
          <w:tcPr>
            <w:tcW w:w="2551" w:type="dxa"/>
            <w:vAlign w:val="center"/>
          </w:tcPr>
          <w:p>
            <w:pPr>
              <w:pStyle w:val="14"/>
            </w:pPr>
            <w:r>
              <w:t>2.69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用于宣传制品印刷费。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2.69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1.主要用于宣传贯彻党的重大方针政策，推进机关党建重大工作取得进展，改进工作作风、密切联系群众，加强基层党组织和党员队伍建设，开展机关文化活动，推进机关党建扩大影响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党组织集中培训</w:t>
            </w:r>
          </w:p>
        </w:tc>
        <w:tc>
          <w:tcPr>
            <w:tcW w:w="5386" w:type="dxa"/>
            <w:vAlign w:val="center"/>
          </w:tcPr>
          <w:p>
            <w:pPr>
              <w:pStyle w:val="14"/>
            </w:pPr>
            <w:r>
              <w:t>推动机关党员建设</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七一主题活动</w:t>
            </w:r>
          </w:p>
        </w:tc>
        <w:tc>
          <w:tcPr>
            <w:tcW w:w="5386" w:type="dxa"/>
            <w:vAlign w:val="center"/>
          </w:tcPr>
          <w:p>
            <w:pPr>
              <w:pStyle w:val="14"/>
            </w:pPr>
            <w:r>
              <w:t>通过七一主题活动，激发干部群总工作热情</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春节慰问</w:t>
            </w:r>
          </w:p>
        </w:tc>
        <w:tc>
          <w:tcPr>
            <w:tcW w:w="5386" w:type="dxa"/>
            <w:vAlign w:val="center"/>
          </w:tcPr>
          <w:p>
            <w:pPr>
              <w:pStyle w:val="14"/>
            </w:pPr>
            <w:r>
              <w:t>通过对党员干部慰问，促进中心工作开展</w:t>
            </w:r>
          </w:p>
        </w:tc>
        <w:tc>
          <w:tcPr>
            <w:tcW w:w="2268" w:type="dxa"/>
            <w:vAlign w:val="center"/>
          </w:tcPr>
          <w:p>
            <w:pPr>
              <w:pStyle w:val="14"/>
            </w:pPr>
            <w:r>
              <w:t>100百分比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围绕服务中心，遵循时代党的建设要求</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开展党建工作</w:t>
            </w:r>
          </w:p>
        </w:tc>
        <w:tc>
          <w:tcPr>
            <w:tcW w:w="5386" w:type="dxa"/>
            <w:vAlign w:val="center"/>
          </w:tcPr>
          <w:p>
            <w:pPr>
              <w:pStyle w:val="14"/>
            </w:pPr>
            <w:r>
              <w:t>不断增强基层组织战斗力和凝聚力</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党建工作可持续性影响</w:t>
            </w:r>
          </w:p>
        </w:tc>
        <w:tc>
          <w:tcPr>
            <w:tcW w:w="5386" w:type="dxa"/>
            <w:vAlign w:val="center"/>
          </w:tcPr>
          <w:p>
            <w:pPr>
              <w:pStyle w:val="14"/>
            </w:pPr>
            <w:r>
              <w:t>保障党建工作深入开展进行，对人员的长效影响</w:t>
            </w:r>
          </w:p>
        </w:tc>
        <w:tc>
          <w:tcPr>
            <w:tcW w:w="2268" w:type="dxa"/>
            <w:vAlign w:val="center"/>
          </w:tcPr>
          <w:p>
            <w:pPr>
              <w:pStyle w:val="14"/>
            </w:pPr>
            <w:r>
              <w:t>≥95百分比</w:t>
            </w:r>
          </w:p>
        </w:tc>
        <w:tc>
          <w:tcPr>
            <w:tcW w:w="1276" w:type="dxa"/>
            <w:vAlign w:val="center"/>
          </w:tcPr>
          <w:p>
            <w:pPr>
              <w:pStyle w:val="14"/>
            </w:pPr>
            <w:r>
              <w:t>年度党支部工作要求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群众对执法工作的满意度</w:t>
            </w:r>
          </w:p>
        </w:tc>
        <w:tc>
          <w:tcPr>
            <w:tcW w:w="5386" w:type="dxa"/>
            <w:vAlign w:val="center"/>
          </w:tcPr>
          <w:p>
            <w:pPr>
              <w:pStyle w:val="14"/>
            </w:pPr>
            <w:r>
              <w:t>认真梳理各项工作中存在的不足,采取多项举措,切实转变工作作风,更好地为办事群众提供服务</w:t>
            </w:r>
          </w:p>
        </w:tc>
        <w:tc>
          <w:tcPr>
            <w:tcW w:w="2268" w:type="dxa"/>
            <w:vAlign w:val="center"/>
          </w:tcPr>
          <w:p>
            <w:pPr>
              <w:pStyle w:val="14"/>
            </w:pPr>
            <w:r>
              <w:t>≥95百分比</w:t>
            </w:r>
          </w:p>
        </w:tc>
        <w:tc>
          <w:tcPr>
            <w:tcW w:w="1276" w:type="dxa"/>
            <w:vAlign w:val="center"/>
          </w:tcPr>
          <w:p>
            <w:pPr>
              <w:pStyle w:val="14"/>
            </w:pPr>
            <w:r>
              <w:t>年度党支部工作要求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13091125P005343100049</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39.68</w:t>
            </w:r>
          </w:p>
        </w:tc>
        <w:tc>
          <w:tcPr>
            <w:tcW w:w="2835" w:type="dxa"/>
            <w:vAlign w:val="center"/>
          </w:tcPr>
          <w:p>
            <w:pPr>
              <w:pStyle w:val="12"/>
            </w:pPr>
            <w:r>
              <w:t>其中：财政    资金</w:t>
            </w:r>
          </w:p>
        </w:tc>
        <w:tc>
          <w:tcPr>
            <w:tcW w:w="2551" w:type="dxa"/>
            <w:vAlign w:val="center"/>
          </w:tcPr>
          <w:p>
            <w:pPr>
              <w:pStyle w:val="14"/>
            </w:pPr>
            <w:r>
              <w:t>39.68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用于结算往年办公用房欠款。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39.68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1.用于执法办办公用房租赁费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办公质量</w:t>
            </w:r>
          </w:p>
        </w:tc>
        <w:tc>
          <w:tcPr>
            <w:tcW w:w="5386" w:type="dxa"/>
            <w:vAlign w:val="center"/>
          </w:tcPr>
          <w:p>
            <w:pPr>
              <w:pStyle w:val="14"/>
            </w:pPr>
            <w:r>
              <w:t>提升办公质量</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提升营商环境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改善园区环境</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长效发展</w:t>
            </w:r>
          </w:p>
        </w:tc>
        <w:tc>
          <w:tcPr>
            <w:tcW w:w="5386" w:type="dxa"/>
            <w:vAlign w:val="center"/>
          </w:tcPr>
          <w:p>
            <w:pPr>
              <w:pStyle w:val="14"/>
            </w:pPr>
            <w:r>
              <w:t>实现长效发展</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11、防汛费绩效目标表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13091125P001A4A10004W</w:t>
            </w:r>
          </w:p>
        </w:tc>
        <w:tc>
          <w:tcPr>
            <w:tcW w:w="2835" w:type="dxa"/>
            <w:vAlign w:val="center"/>
          </w:tcPr>
          <w:p>
            <w:pPr>
              <w:pStyle w:val="12"/>
            </w:pPr>
            <w:r>
              <w:t>项目名称</w:t>
            </w:r>
          </w:p>
        </w:tc>
        <w:tc>
          <w:tcPr>
            <w:tcW w:w="6095" w:type="dxa"/>
            <w:gridSpan w:val="3"/>
            <w:vAlign w:val="center"/>
          </w:tcPr>
          <w:p>
            <w:pPr>
              <w:pStyle w:val="14"/>
            </w:pPr>
            <w:r>
              <w:t>防汛费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确保汛期内排水泵站以及相关设备正常运行，防汛物资充足且及时到位，平稳度过汛期。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1.确保汛期内排水泵站以及相关设备正常运行，防汛物资充足且及时到位，平稳度过汛期。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排涝及时</w:t>
            </w:r>
          </w:p>
        </w:tc>
        <w:tc>
          <w:tcPr>
            <w:tcW w:w="5386" w:type="dxa"/>
            <w:vAlign w:val="center"/>
          </w:tcPr>
          <w:p>
            <w:pPr>
              <w:pStyle w:val="14"/>
            </w:pPr>
            <w:r>
              <w:t>及时排出建成区内积水</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防汛物资采购</w:t>
            </w:r>
          </w:p>
        </w:tc>
        <w:tc>
          <w:tcPr>
            <w:tcW w:w="5386" w:type="dxa"/>
            <w:vAlign w:val="center"/>
          </w:tcPr>
          <w:p>
            <w:pPr>
              <w:pStyle w:val="14"/>
            </w:pPr>
            <w:r>
              <w:t>根据需要采购防汛物资</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设备进场及时</w:t>
            </w:r>
          </w:p>
        </w:tc>
        <w:tc>
          <w:tcPr>
            <w:tcW w:w="5386" w:type="dxa"/>
            <w:vAlign w:val="center"/>
          </w:tcPr>
          <w:p>
            <w:pPr>
              <w:pStyle w:val="14"/>
            </w:pPr>
            <w:r>
              <w:t>根据需求及时布置排水设施</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排涝及时</w:t>
            </w:r>
          </w:p>
        </w:tc>
        <w:tc>
          <w:tcPr>
            <w:tcW w:w="5386" w:type="dxa"/>
            <w:vAlign w:val="center"/>
          </w:tcPr>
          <w:p>
            <w:pPr>
              <w:pStyle w:val="14"/>
            </w:pPr>
            <w:r>
              <w:t>及时排出建成区内积水</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确保经济无损失</w:t>
            </w:r>
          </w:p>
        </w:tc>
        <w:tc>
          <w:tcPr>
            <w:tcW w:w="5386" w:type="dxa"/>
            <w:vAlign w:val="center"/>
          </w:tcPr>
          <w:p>
            <w:pPr>
              <w:pStyle w:val="14"/>
            </w:pPr>
            <w:r>
              <w:t>及时排涝避免经济损失</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确保生态环境保护</w:t>
            </w:r>
          </w:p>
        </w:tc>
        <w:tc>
          <w:tcPr>
            <w:tcW w:w="5386" w:type="dxa"/>
            <w:vAlign w:val="center"/>
          </w:tcPr>
          <w:p>
            <w:pPr>
              <w:pStyle w:val="14"/>
            </w:pPr>
            <w:r>
              <w:t>及时排涝避免生态环境影响</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公众对建成区排涝及时情况的满意度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13091125P00522510003T</w:t>
            </w:r>
          </w:p>
        </w:tc>
        <w:tc>
          <w:tcPr>
            <w:tcW w:w="2835" w:type="dxa"/>
            <w:vAlign w:val="center"/>
          </w:tcPr>
          <w:p>
            <w:pPr>
              <w:pStyle w:val="12"/>
            </w:pPr>
            <w:r>
              <w:t>项目名称</w:t>
            </w:r>
          </w:p>
        </w:tc>
        <w:tc>
          <w:tcPr>
            <w:tcW w:w="6095" w:type="dxa"/>
            <w:gridSpan w:val="3"/>
            <w:vAlign w:val="center"/>
          </w:tcPr>
          <w:p>
            <w:pPr>
              <w:pStyle w:val="14"/>
            </w:pPr>
            <w:r>
              <w:t>服装费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1.45</w:t>
            </w:r>
          </w:p>
        </w:tc>
        <w:tc>
          <w:tcPr>
            <w:tcW w:w="2835" w:type="dxa"/>
            <w:vAlign w:val="center"/>
          </w:tcPr>
          <w:p>
            <w:pPr>
              <w:pStyle w:val="12"/>
            </w:pPr>
            <w:r>
              <w:t>其中：财政    资金</w:t>
            </w:r>
          </w:p>
        </w:tc>
        <w:tc>
          <w:tcPr>
            <w:tcW w:w="2551" w:type="dxa"/>
            <w:vAlign w:val="center"/>
          </w:tcPr>
          <w:p>
            <w:pPr>
              <w:pStyle w:val="14"/>
            </w:pPr>
            <w:r>
              <w:t>1.45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用于结算服装费欠款。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1.行政执法办人员服装费，保障各项工作利开展。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全体人员</w:t>
            </w:r>
          </w:p>
        </w:tc>
        <w:tc>
          <w:tcPr>
            <w:tcW w:w="5386" w:type="dxa"/>
            <w:vAlign w:val="center"/>
          </w:tcPr>
          <w:p>
            <w:pPr>
              <w:pStyle w:val="14"/>
            </w:pPr>
            <w:r>
              <w:t>服装采购人数</w:t>
            </w:r>
          </w:p>
        </w:tc>
        <w:tc>
          <w:tcPr>
            <w:tcW w:w="2268" w:type="dxa"/>
            <w:vAlign w:val="center"/>
          </w:tcPr>
          <w:p>
            <w:pPr>
              <w:pStyle w:val="14"/>
            </w:pPr>
            <w:r>
              <w:t>≥95百分比</w:t>
            </w:r>
          </w:p>
        </w:tc>
        <w:tc>
          <w:tcPr>
            <w:tcW w:w="1276" w:type="dxa"/>
            <w:vAlign w:val="center"/>
          </w:tcPr>
          <w:p>
            <w:pPr>
              <w:pStyle w:val="14"/>
            </w:pPr>
            <w:r>
              <w:t>服装采购统计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服装着装情况</w:t>
            </w:r>
          </w:p>
        </w:tc>
        <w:tc>
          <w:tcPr>
            <w:tcW w:w="5386" w:type="dxa"/>
            <w:vAlign w:val="center"/>
          </w:tcPr>
          <w:p>
            <w:pPr>
              <w:pStyle w:val="14"/>
            </w:pPr>
            <w:r>
              <w:t>服装着装率</w:t>
            </w:r>
          </w:p>
        </w:tc>
        <w:tc>
          <w:tcPr>
            <w:tcW w:w="2268" w:type="dxa"/>
            <w:vAlign w:val="center"/>
          </w:tcPr>
          <w:p>
            <w:pPr>
              <w:pStyle w:val="14"/>
            </w:pPr>
            <w:r>
              <w:t>≥95百分比</w:t>
            </w:r>
          </w:p>
        </w:tc>
        <w:tc>
          <w:tcPr>
            <w:tcW w:w="1276" w:type="dxa"/>
            <w:vAlign w:val="center"/>
          </w:tcPr>
          <w:p>
            <w:pPr>
              <w:pStyle w:val="14"/>
            </w:pPr>
            <w:r>
              <w:t>服装着装检查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全部着装</w:t>
            </w:r>
          </w:p>
        </w:tc>
        <w:tc>
          <w:tcPr>
            <w:tcW w:w="5386" w:type="dxa"/>
            <w:vAlign w:val="center"/>
          </w:tcPr>
          <w:p>
            <w:pPr>
              <w:pStyle w:val="14"/>
            </w:pPr>
            <w:r>
              <w:t>服装着装率</w:t>
            </w:r>
          </w:p>
        </w:tc>
        <w:tc>
          <w:tcPr>
            <w:tcW w:w="2268" w:type="dxa"/>
            <w:vAlign w:val="center"/>
          </w:tcPr>
          <w:p>
            <w:pPr>
              <w:pStyle w:val="14"/>
            </w:pPr>
            <w:r>
              <w:t>≥95百分比</w:t>
            </w:r>
          </w:p>
        </w:tc>
        <w:tc>
          <w:tcPr>
            <w:tcW w:w="1276" w:type="dxa"/>
            <w:vAlign w:val="center"/>
          </w:tcPr>
          <w:p>
            <w:pPr>
              <w:pStyle w:val="14"/>
            </w:pPr>
            <w:r>
              <w:t>服装着装检查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执法人员管理服务水平达到高水准</w:t>
            </w:r>
          </w:p>
        </w:tc>
        <w:tc>
          <w:tcPr>
            <w:tcW w:w="2268" w:type="dxa"/>
            <w:vAlign w:val="center"/>
          </w:tcPr>
          <w:p>
            <w:pPr>
              <w:pStyle w:val="14"/>
            </w:pPr>
            <w:r>
              <w:t>≥95百分比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可持续效益</w:t>
            </w:r>
          </w:p>
        </w:tc>
        <w:tc>
          <w:tcPr>
            <w:tcW w:w="2268" w:type="dxa"/>
            <w:vAlign w:val="center"/>
          </w:tcPr>
          <w:p>
            <w:pPr>
              <w:pStyle w:val="14"/>
            </w:pPr>
            <w:r>
              <w:t>&lt;5年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园区城市管理环境</w:t>
            </w:r>
          </w:p>
        </w:tc>
        <w:tc>
          <w:tcPr>
            <w:tcW w:w="5386" w:type="dxa"/>
            <w:vAlign w:val="center"/>
          </w:tcPr>
          <w:p>
            <w:pPr>
              <w:pStyle w:val="14"/>
            </w:pPr>
            <w:r>
              <w:t>保障园区城市管理工作稳步提升，促进园区经济发展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5386" w:type="dxa"/>
            <w:vAlign w:val="center"/>
          </w:tcPr>
          <w:p>
            <w:pPr>
              <w:pStyle w:val="14"/>
            </w:pPr>
            <w:r>
              <w:t>单位人员满意度高</w:t>
            </w:r>
          </w:p>
        </w:tc>
        <w:tc>
          <w:tcPr>
            <w:tcW w:w="2268" w:type="dxa"/>
            <w:vAlign w:val="center"/>
          </w:tcPr>
          <w:p>
            <w:pPr>
              <w:pStyle w:val="14"/>
            </w:pPr>
            <w:r>
              <w:t>≥95百分比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13、工程前期费绩效目标表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13091125P00012010001J</w:t>
            </w:r>
          </w:p>
        </w:tc>
        <w:tc>
          <w:tcPr>
            <w:tcW w:w="2835" w:type="dxa"/>
            <w:vAlign w:val="center"/>
          </w:tcPr>
          <w:p>
            <w:pPr>
              <w:pStyle w:val="12"/>
            </w:pPr>
            <w:r>
              <w:t>项目名称</w:t>
            </w:r>
          </w:p>
        </w:tc>
        <w:tc>
          <w:tcPr>
            <w:tcW w:w="6095" w:type="dxa"/>
            <w:gridSpan w:val="3"/>
            <w:vAlign w:val="center"/>
          </w:tcPr>
          <w:p>
            <w:pPr>
              <w:pStyle w:val="14"/>
            </w:pPr>
            <w:r>
              <w:t>工程前期费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184.80</w:t>
            </w:r>
          </w:p>
        </w:tc>
        <w:tc>
          <w:tcPr>
            <w:tcW w:w="2835" w:type="dxa"/>
            <w:vAlign w:val="center"/>
          </w:tcPr>
          <w:p>
            <w:pPr>
              <w:pStyle w:val="12"/>
            </w:pPr>
            <w:r>
              <w:t>其中：财政    资金</w:t>
            </w:r>
          </w:p>
        </w:tc>
        <w:tc>
          <w:tcPr>
            <w:tcW w:w="2551" w:type="dxa"/>
            <w:vAlign w:val="center"/>
          </w:tcPr>
          <w:p>
            <w:pPr>
              <w:pStyle w:val="14"/>
            </w:pPr>
            <w:r>
              <w:t>184.80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用于工程开工前期手续跑办等费用。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184.80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1.完成道路工程前期手续，确保道路工程按时实施。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达到《城镇道路工程施工与质量验收规范》</w:t>
            </w:r>
          </w:p>
        </w:tc>
        <w:tc>
          <w:tcPr>
            <w:tcW w:w="5386" w:type="dxa"/>
            <w:vAlign w:val="center"/>
          </w:tcPr>
          <w:p>
            <w:pPr>
              <w:pStyle w:val="14"/>
            </w:pPr>
            <w:r>
              <w:t>合格</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及时完成任务</w:t>
            </w:r>
          </w:p>
        </w:tc>
        <w:tc>
          <w:tcPr>
            <w:tcW w:w="5386" w:type="dxa"/>
            <w:vAlign w:val="center"/>
          </w:tcPr>
          <w:p>
            <w:pPr>
              <w:pStyle w:val="14"/>
            </w:pPr>
            <w:r>
              <w:t>按合同规定时间完成</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改善城市景观</w:t>
            </w:r>
          </w:p>
        </w:tc>
        <w:tc>
          <w:tcPr>
            <w:tcW w:w="5386" w:type="dxa"/>
            <w:vAlign w:val="center"/>
          </w:tcPr>
          <w:p>
            <w:pPr>
              <w:pStyle w:val="14"/>
            </w:pPr>
            <w:r>
              <w:t>改善城市景观民安居乐业</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道路维修常态化</w:t>
            </w:r>
          </w:p>
        </w:tc>
        <w:tc>
          <w:tcPr>
            <w:tcW w:w="5386" w:type="dxa"/>
            <w:vAlign w:val="center"/>
          </w:tcPr>
          <w:p>
            <w:pPr>
              <w:pStyle w:val="14"/>
            </w:pPr>
            <w:r>
              <w:t>数字化平台任务即时处理</w:t>
            </w:r>
          </w:p>
        </w:tc>
        <w:tc>
          <w:tcPr>
            <w:tcW w:w="2268" w:type="dxa"/>
            <w:vAlign w:val="center"/>
          </w:tcPr>
          <w:p>
            <w:pPr>
              <w:pStyle w:val="14"/>
            </w:pPr>
            <w:r>
              <w:t>100百分比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维护城市道路状况</w:t>
            </w:r>
          </w:p>
        </w:tc>
        <w:tc>
          <w:tcPr>
            <w:tcW w:w="5386" w:type="dxa"/>
            <w:vAlign w:val="center"/>
          </w:tcPr>
          <w:p>
            <w:pPr>
              <w:pStyle w:val="14"/>
            </w:pPr>
            <w:r>
              <w:t>保障市民出行安全，避免因为道路情况不佳带来的生命和财产损失</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恢复并维持城市交通服务功能</w:t>
            </w:r>
          </w:p>
        </w:tc>
        <w:tc>
          <w:tcPr>
            <w:tcW w:w="5386" w:type="dxa"/>
            <w:vAlign w:val="center"/>
          </w:tcPr>
          <w:p>
            <w:pPr>
              <w:pStyle w:val="14"/>
            </w:pPr>
            <w:r>
              <w:t>方便市民出行，</w:t>
            </w:r>
          </w:p>
        </w:tc>
        <w:tc>
          <w:tcPr>
            <w:tcW w:w="2268" w:type="dxa"/>
            <w:vAlign w:val="center"/>
          </w:tcPr>
          <w:p>
            <w:pPr>
              <w:pStyle w:val="14"/>
            </w:pPr>
            <w:r>
              <w:t>≥98百分比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区内居民满意率</w:t>
            </w:r>
          </w:p>
        </w:tc>
        <w:tc>
          <w:tcPr>
            <w:tcW w:w="2268" w:type="dxa"/>
            <w:vAlign w:val="center"/>
          </w:tcPr>
          <w:p>
            <w:pPr>
              <w:pStyle w:val="14"/>
            </w:pPr>
            <w:r>
              <w:t>≥98百分比</w:t>
            </w:r>
          </w:p>
        </w:tc>
        <w:tc>
          <w:tcPr>
            <w:tcW w:w="1276" w:type="dxa"/>
            <w:vAlign w:val="center"/>
          </w:tcPr>
          <w:p>
            <w:pPr>
              <w:pStyle w:val="14"/>
            </w:pPr>
            <w:r>
              <w:t>统计均值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13091125P000032100048</w:t>
            </w:r>
          </w:p>
        </w:tc>
        <w:tc>
          <w:tcPr>
            <w:tcW w:w="2835" w:type="dxa"/>
            <w:vAlign w:val="center"/>
          </w:tcPr>
          <w:p>
            <w:pPr>
              <w:pStyle w:val="12"/>
            </w:pPr>
            <w:r>
              <w:t>项目名称</w:t>
            </w:r>
          </w:p>
        </w:tc>
        <w:tc>
          <w:tcPr>
            <w:tcW w:w="6095" w:type="dxa"/>
            <w:gridSpan w:val="3"/>
            <w:vAlign w:val="center"/>
          </w:tcPr>
          <w:p>
            <w:pPr>
              <w:pStyle w:val="14"/>
            </w:pPr>
            <w:r>
              <w:t>公用设施电费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区内道路路灯、信号灯、排水泵站等公用设施运行电费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1.区内道路路灯、信号灯、排水泵站等公用设施运行电费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市政设施完整率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及时交电费</w:t>
            </w:r>
          </w:p>
        </w:tc>
        <w:tc>
          <w:tcPr>
            <w:tcW w:w="5386" w:type="dxa"/>
            <w:vAlign w:val="center"/>
          </w:tcPr>
          <w:p>
            <w:pPr>
              <w:pStyle w:val="14"/>
            </w:pPr>
            <w:r>
              <w:t>确保无停电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提升城市服务质量</w:t>
            </w:r>
          </w:p>
        </w:tc>
        <w:tc>
          <w:tcPr>
            <w:tcW w:w="5386" w:type="dxa"/>
            <w:vAlign w:val="center"/>
          </w:tcPr>
          <w:p>
            <w:pPr>
              <w:pStyle w:val="14"/>
            </w:pPr>
            <w:r>
              <w:t>保障城市路灯、排水正常运行</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无经济损失</w:t>
            </w:r>
          </w:p>
        </w:tc>
        <w:tc>
          <w:tcPr>
            <w:tcW w:w="5386" w:type="dxa"/>
            <w:vAlign w:val="center"/>
          </w:tcPr>
          <w:p>
            <w:pPr>
              <w:pStyle w:val="14"/>
            </w:pPr>
            <w:r>
              <w:t>不影响经济</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服务对象对路灯照明、排水设施运行情况的满意度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15、公用设施电费绩效目标表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13091125P00003210005U</w:t>
            </w:r>
          </w:p>
        </w:tc>
        <w:tc>
          <w:tcPr>
            <w:tcW w:w="2835" w:type="dxa"/>
            <w:vAlign w:val="center"/>
          </w:tcPr>
          <w:p>
            <w:pPr>
              <w:pStyle w:val="12"/>
            </w:pPr>
            <w:r>
              <w:t>项目名称</w:t>
            </w:r>
          </w:p>
        </w:tc>
        <w:tc>
          <w:tcPr>
            <w:tcW w:w="6095" w:type="dxa"/>
            <w:gridSpan w:val="3"/>
            <w:vAlign w:val="center"/>
          </w:tcPr>
          <w:p>
            <w:pPr>
              <w:pStyle w:val="14"/>
            </w:pPr>
            <w:r>
              <w:t>公用设施电费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340.00</w:t>
            </w:r>
          </w:p>
        </w:tc>
        <w:tc>
          <w:tcPr>
            <w:tcW w:w="2835" w:type="dxa"/>
            <w:vAlign w:val="center"/>
          </w:tcPr>
          <w:p>
            <w:pPr>
              <w:pStyle w:val="12"/>
            </w:pPr>
            <w:r>
              <w:t>其中：财政    资金</w:t>
            </w:r>
          </w:p>
        </w:tc>
        <w:tc>
          <w:tcPr>
            <w:tcW w:w="2551" w:type="dxa"/>
            <w:vAlign w:val="center"/>
          </w:tcPr>
          <w:p>
            <w:pPr>
              <w:pStyle w:val="14"/>
            </w:pPr>
            <w:r>
              <w:t>340.00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用于支付执法办变压器每月电费。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1.确保道路路灯、排水泵站等市政设施有序供电、正常运行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市政设施完整率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及时交电费</w:t>
            </w:r>
          </w:p>
        </w:tc>
        <w:tc>
          <w:tcPr>
            <w:tcW w:w="5386" w:type="dxa"/>
            <w:vAlign w:val="center"/>
          </w:tcPr>
          <w:p>
            <w:pPr>
              <w:pStyle w:val="14"/>
            </w:pPr>
            <w:r>
              <w:t>确保无停电</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提升城市服务质量</w:t>
            </w:r>
          </w:p>
        </w:tc>
        <w:tc>
          <w:tcPr>
            <w:tcW w:w="5386" w:type="dxa"/>
            <w:vAlign w:val="center"/>
          </w:tcPr>
          <w:p>
            <w:pPr>
              <w:pStyle w:val="14"/>
            </w:pPr>
            <w:r>
              <w:t>保障城市路灯、排水正常运行</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不影响经济</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公众对路灯照明、排水设施运行情况的满意度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16、公用设施一体化绩效目标表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13091125P005227100036</w:t>
            </w:r>
          </w:p>
        </w:tc>
        <w:tc>
          <w:tcPr>
            <w:tcW w:w="2835" w:type="dxa"/>
            <w:vAlign w:val="center"/>
          </w:tcPr>
          <w:p>
            <w:pPr>
              <w:pStyle w:val="12"/>
            </w:pPr>
            <w:r>
              <w:t>项目名称</w:t>
            </w:r>
          </w:p>
        </w:tc>
        <w:tc>
          <w:tcPr>
            <w:tcW w:w="6095" w:type="dxa"/>
            <w:gridSpan w:val="3"/>
            <w:vAlign w:val="center"/>
          </w:tcPr>
          <w:p>
            <w:pPr>
              <w:pStyle w:val="14"/>
            </w:pPr>
            <w:r>
              <w:t>公用设施一体化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公用设施维护维修相关费用。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1.确保区内路灯、变压器、雨污水泵站以及交通等设施建设和正常运行。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新建及维修及时率</w:t>
            </w:r>
          </w:p>
        </w:tc>
        <w:tc>
          <w:tcPr>
            <w:tcW w:w="5386" w:type="dxa"/>
            <w:vAlign w:val="center"/>
          </w:tcPr>
          <w:p>
            <w:pPr>
              <w:pStyle w:val="14"/>
            </w:pPr>
            <w:r>
              <w:t>新建及故障维修及时率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出行故障及时维修</w:t>
            </w:r>
          </w:p>
        </w:tc>
        <w:tc>
          <w:tcPr>
            <w:tcW w:w="5386" w:type="dxa"/>
            <w:vAlign w:val="center"/>
          </w:tcPr>
          <w:p>
            <w:pPr>
              <w:pStyle w:val="14"/>
            </w:pPr>
            <w:r>
              <w:t>确保出故障设备及时处理</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无经济损失</w:t>
            </w:r>
          </w:p>
        </w:tc>
        <w:tc>
          <w:tcPr>
            <w:tcW w:w="5386" w:type="dxa"/>
            <w:vAlign w:val="center"/>
          </w:tcPr>
          <w:p>
            <w:pPr>
              <w:pStyle w:val="14"/>
            </w:pPr>
            <w:r>
              <w:t>确保出故障设备及时处理</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不影响生态环境</w:t>
            </w:r>
          </w:p>
        </w:tc>
        <w:tc>
          <w:tcPr>
            <w:tcW w:w="5386" w:type="dxa"/>
            <w:vAlign w:val="center"/>
          </w:tcPr>
          <w:p>
            <w:pPr>
              <w:pStyle w:val="14"/>
            </w:pPr>
            <w:r>
              <w:t>确保生态环境不被破坏</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公众对路灯、变压器等设施运行的满意度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17、关于下达超长期特别国债绩效目标表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13091125P000339100020</w:t>
            </w:r>
          </w:p>
        </w:tc>
        <w:tc>
          <w:tcPr>
            <w:tcW w:w="2835" w:type="dxa"/>
            <w:vAlign w:val="center"/>
          </w:tcPr>
          <w:p>
            <w:pPr>
              <w:pStyle w:val="12"/>
            </w:pPr>
            <w:r>
              <w:t>项目名称</w:t>
            </w:r>
          </w:p>
        </w:tc>
        <w:tc>
          <w:tcPr>
            <w:tcW w:w="6095" w:type="dxa"/>
            <w:gridSpan w:val="3"/>
            <w:vAlign w:val="center"/>
          </w:tcPr>
          <w:p>
            <w:pPr>
              <w:pStyle w:val="14"/>
            </w:pPr>
            <w:r>
              <w:t>关于下达超长期特别国债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1280.00</w:t>
            </w:r>
          </w:p>
        </w:tc>
        <w:tc>
          <w:tcPr>
            <w:tcW w:w="2835" w:type="dxa"/>
            <w:vAlign w:val="center"/>
          </w:tcPr>
          <w:p>
            <w:pPr>
              <w:pStyle w:val="12"/>
            </w:pPr>
            <w:r>
              <w:t>其中：财政    资金</w:t>
            </w:r>
          </w:p>
        </w:tc>
        <w:tc>
          <w:tcPr>
            <w:tcW w:w="2551" w:type="dxa"/>
            <w:vAlign w:val="center"/>
          </w:tcPr>
          <w:p>
            <w:pPr>
              <w:pStyle w:val="14"/>
            </w:pPr>
            <w:r>
              <w:t>1280.00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用于园区地下管网建设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1.用于园区地下管网建设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如数拨付债券资金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工程进度质量</w:t>
            </w:r>
          </w:p>
        </w:tc>
        <w:tc>
          <w:tcPr>
            <w:tcW w:w="5386" w:type="dxa"/>
            <w:vAlign w:val="center"/>
          </w:tcPr>
          <w:p>
            <w:pPr>
              <w:pStyle w:val="14"/>
            </w:pPr>
            <w:r>
              <w:t>确保工程按时按质完成</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及时拨付债券资金</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提升整体营商环境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促进园区发展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长效机制</w:t>
            </w:r>
          </w:p>
        </w:tc>
        <w:tc>
          <w:tcPr>
            <w:tcW w:w="5386" w:type="dxa"/>
            <w:vAlign w:val="center"/>
          </w:tcPr>
          <w:p>
            <w:pPr>
              <w:pStyle w:val="14"/>
            </w:pPr>
            <w:r>
              <w:t>发挥基础设施建设长效机制</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园区群众满意度</w:t>
            </w:r>
          </w:p>
        </w:tc>
        <w:tc>
          <w:tcPr>
            <w:tcW w:w="2268" w:type="dxa"/>
            <w:vAlign w:val="center"/>
          </w:tcPr>
          <w:p>
            <w:pPr>
              <w:pStyle w:val="14"/>
            </w:pPr>
            <w:r>
              <w:t>≥95百分比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18、环境提升整治绩效目标表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13091125P005188100043</w:t>
            </w:r>
          </w:p>
        </w:tc>
        <w:tc>
          <w:tcPr>
            <w:tcW w:w="2835" w:type="dxa"/>
            <w:vAlign w:val="center"/>
          </w:tcPr>
          <w:p>
            <w:pPr>
              <w:pStyle w:val="12"/>
            </w:pPr>
            <w:r>
              <w:t>项目名称</w:t>
            </w:r>
          </w:p>
        </w:tc>
        <w:tc>
          <w:tcPr>
            <w:tcW w:w="6095" w:type="dxa"/>
            <w:gridSpan w:val="3"/>
            <w:vAlign w:val="center"/>
          </w:tcPr>
          <w:p>
            <w:pPr>
              <w:pStyle w:val="14"/>
            </w:pPr>
            <w:r>
              <w:t>环境提升整治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270.00</w:t>
            </w:r>
          </w:p>
        </w:tc>
        <w:tc>
          <w:tcPr>
            <w:tcW w:w="2835" w:type="dxa"/>
            <w:vAlign w:val="center"/>
          </w:tcPr>
          <w:p>
            <w:pPr>
              <w:pStyle w:val="12"/>
            </w:pPr>
            <w:r>
              <w:t>其中：财政    资金</w:t>
            </w:r>
          </w:p>
        </w:tc>
        <w:tc>
          <w:tcPr>
            <w:tcW w:w="2551" w:type="dxa"/>
            <w:vAlign w:val="center"/>
          </w:tcPr>
          <w:p>
            <w:pPr>
              <w:pStyle w:val="14"/>
            </w:pPr>
            <w:r>
              <w:t>270.00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用于环境提升整治相关费用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1.全面提升宜居环境建设水平。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辖区环境提升作业</w:t>
            </w:r>
          </w:p>
        </w:tc>
        <w:tc>
          <w:tcPr>
            <w:tcW w:w="5386" w:type="dxa"/>
            <w:vAlign w:val="center"/>
          </w:tcPr>
          <w:p>
            <w:pPr>
              <w:pStyle w:val="14"/>
            </w:pPr>
            <w:r>
              <w:t>环境提升作业数量</w:t>
            </w:r>
          </w:p>
        </w:tc>
        <w:tc>
          <w:tcPr>
            <w:tcW w:w="2268" w:type="dxa"/>
            <w:vAlign w:val="center"/>
          </w:tcPr>
          <w:p>
            <w:pPr>
              <w:pStyle w:val="14"/>
            </w:pPr>
            <w:r>
              <w:t>100百分比</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环境提升作业考核标准</w:t>
            </w:r>
          </w:p>
        </w:tc>
        <w:tc>
          <w:tcPr>
            <w:tcW w:w="2268" w:type="dxa"/>
            <w:vAlign w:val="center"/>
          </w:tcPr>
          <w:p>
            <w:pPr>
              <w:pStyle w:val="14"/>
            </w:pPr>
            <w:r>
              <w:t>100百分比</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环境提升经费</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环境提升合同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环境提升作业情况</w:t>
            </w:r>
          </w:p>
        </w:tc>
        <w:tc>
          <w:tcPr>
            <w:tcW w:w="5386" w:type="dxa"/>
            <w:vAlign w:val="center"/>
          </w:tcPr>
          <w:p>
            <w:pPr>
              <w:pStyle w:val="14"/>
            </w:pPr>
            <w:r>
              <w:t>年度环境提升作业数量</w:t>
            </w:r>
          </w:p>
        </w:tc>
        <w:tc>
          <w:tcPr>
            <w:tcW w:w="2268" w:type="dxa"/>
            <w:vAlign w:val="center"/>
          </w:tcPr>
          <w:p>
            <w:pPr>
              <w:pStyle w:val="14"/>
            </w:pPr>
            <w:r>
              <w:t>100百分比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环境提升水平情况</w:t>
            </w:r>
          </w:p>
        </w:tc>
        <w:tc>
          <w:tcPr>
            <w:tcW w:w="5386" w:type="dxa"/>
            <w:vAlign w:val="center"/>
          </w:tcPr>
          <w:p>
            <w:pPr>
              <w:pStyle w:val="14"/>
            </w:pPr>
            <w:r>
              <w:t>提升城市环境形象</w:t>
            </w:r>
          </w:p>
        </w:tc>
        <w:tc>
          <w:tcPr>
            <w:tcW w:w="2268" w:type="dxa"/>
            <w:vAlign w:val="center"/>
          </w:tcPr>
          <w:p>
            <w:pPr>
              <w:pStyle w:val="14"/>
            </w:pPr>
            <w:r>
              <w:t>≥95百分比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不断加强环境提升水平</w:t>
            </w:r>
          </w:p>
        </w:tc>
        <w:tc>
          <w:tcPr>
            <w:tcW w:w="5386" w:type="dxa"/>
            <w:vAlign w:val="center"/>
          </w:tcPr>
          <w:p>
            <w:pPr>
              <w:pStyle w:val="14"/>
            </w:pPr>
            <w:r>
              <w:t>项目持续运行</w:t>
            </w:r>
          </w:p>
        </w:tc>
        <w:tc>
          <w:tcPr>
            <w:tcW w:w="2268" w:type="dxa"/>
            <w:vAlign w:val="center"/>
          </w:tcPr>
          <w:p>
            <w:pPr>
              <w:pStyle w:val="14"/>
            </w:pPr>
            <w:r>
              <w:t>≥95百分比</w:t>
            </w:r>
          </w:p>
        </w:tc>
        <w:tc>
          <w:tcPr>
            <w:tcW w:w="1276" w:type="dxa"/>
            <w:vAlign w:val="center"/>
          </w:tcPr>
          <w:p>
            <w:pPr>
              <w:pStyle w:val="14"/>
            </w:pPr>
            <w:r>
              <w:t>可持续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服务对象满意调查度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13091125P00029810003H</w:t>
            </w:r>
          </w:p>
        </w:tc>
        <w:tc>
          <w:tcPr>
            <w:tcW w:w="2835" w:type="dxa"/>
            <w:vAlign w:val="center"/>
          </w:tcPr>
          <w:p>
            <w:pPr>
              <w:pStyle w:val="12"/>
            </w:pPr>
            <w:r>
              <w:t>项目名称</w:t>
            </w:r>
          </w:p>
        </w:tc>
        <w:tc>
          <w:tcPr>
            <w:tcW w:w="6095" w:type="dxa"/>
            <w:gridSpan w:val="3"/>
            <w:vAlign w:val="center"/>
          </w:tcPr>
          <w:p>
            <w:pPr>
              <w:pStyle w:val="14"/>
            </w:pPr>
            <w:r>
              <w:t>环卫费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达到年度环卫作业考核指标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1.达到年度环卫作业考核指标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辖区环境卫生作业</w:t>
            </w:r>
          </w:p>
        </w:tc>
        <w:tc>
          <w:tcPr>
            <w:tcW w:w="5386" w:type="dxa"/>
            <w:vAlign w:val="center"/>
          </w:tcPr>
          <w:p>
            <w:pPr>
              <w:pStyle w:val="14"/>
            </w:pPr>
            <w:r>
              <w:t>创造整洁优美的辖区环境</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环卫作业考核标准</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环卫作业情况</w:t>
            </w:r>
          </w:p>
        </w:tc>
        <w:tc>
          <w:tcPr>
            <w:tcW w:w="5386" w:type="dxa"/>
            <w:vAlign w:val="center"/>
          </w:tcPr>
          <w:p>
            <w:pPr>
              <w:pStyle w:val="14"/>
            </w:pPr>
            <w:r>
              <w:t>按照合同金额</w:t>
            </w:r>
          </w:p>
        </w:tc>
        <w:tc>
          <w:tcPr>
            <w:tcW w:w="2268" w:type="dxa"/>
            <w:vAlign w:val="center"/>
          </w:tcPr>
          <w:p>
            <w:pPr>
              <w:pStyle w:val="14"/>
            </w:pPr>
            <w:r>
              <w:t>≥90百分比</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环境卫生水平提升情况</w:t>
            </w:r>
          </w:p>
        </w:tc>
        <w:tc>
          <w:tcPr>
            <w:tcW w:w="5386" w:type="dxa"/>
            <w:vAlign w:val="center"/>
          </w:tcPr>
          <w:p>
            <w:pPr>
              <w:pStyle w:val="14"/>
            </w:pPr>
            <w:r>
              <w:t>提高居民的幸福感、获得感</w:t>
            </w:r>
          </w:p>
        </w:tc>
        <w:tc>
          <w:tcPr>
            <w:tcW w:w="2268" w:type="dxa"/>
            <w:vAlign w:val="center"/>
          </w:tcPr>
          <w:p>
            <w:pPr>
              <w:pStyle w:val="14"/>
            </w:pPr>
            <w:r>
              <w:t>≥90百分比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不断提升环境卫生水平</w:t>
            </w:r>
          </w:p>
        </w:tc>
        <w:tc>
          <w:tcPr>
            <w:tcW w:w="5386" w:type="dxa"/>
            <w:vAlign w:val="center"/>
          </w:tcPr>
          <w:p>
            <w:pPr>
              <w:pStyle w:val="14"/>
            </w:pPr>
            <w:r>
              <w:t>持续提高</w:t>
            </w:r>
          </w:p>
        </w:tc>
        <w:tc>
          <w:tcPr>
            <w:tcW w:w="2268" w:type="dxa"/>
            <w:vAlign w:val="center"/>
          </w:tcPr>
          <w:p>
            <w:pPr>
              <w:pStyle w:val="14"/>
            </w:pPr>
            <w:r>
              <w:t>≥90百分比</w:t>
            </w:r>
          </w:p>
        </w:tc>
        <w:tc>
          <w:tcPr>
            <w:tcW w:w="1276" w:type="dxa"/>
            <w:vAlign w:val="center"/>
          </w:tcPr>
          <w:p>
            <w:pPr>
              <w:pStyle w:val="14"/>
            </w:pPr>
            <w:r>
              <w:t>环卫规划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20、环卫费绩效目标表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13091125P000298100045</w:t>
            </w:r>
          </w:p>
        </w:tc>
        <w:tc>
          <w:tcPr>
            <w:tcW w:w="2835" w:type="dxa"/>
            <w:vAlign w:val="center"/>
          </w:tcPr>
          <w:p>
            <w:pPr>
              <w:pStyle w:val="12"/>
            </w:pPr>
            <w:r>
              <w:t>项目名称</w:t>
            </w:r>
          </w:p>
        </w:tc>
        <w:tc>
          <w:tcPr>
            <w:tcW w:w="6095" w:type="dxa"/>
            <w:gridSpan w:val="3"/>
            <w:vAlign w:val="center"/>
          </w:tcPr>
          <w:p>
            <w:pPr>
              <w:pStyle w:val="14"/>
            </w:pPr>
            <w:r>
              <w:t>环卫费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1585.00</w:t>
            </w:r>
          </w:p>
        </w:tc>
        <w:tc>
          <w:tcPr>
            <w:tcW w:w="2835" w:type="dxa"/>
            <w:vAlign w:val="center"/>
          </w:tcPr>
          <w:p>
            <w:pPr>
              <w:pStyle w:val="12"/>
            </w:pPr>
            <w:r>
              <w:t>其中：财政    资金</w:t>
            </w:r>
          </w:p>
        </w:tc>
        <w:tc>
          <w:tcPr>
            <w:tcW w:w="2551" w:type="dxa"/>
            <w:vAlign w:val="center"/>
          </w:tcPr>
          <w:p>
            <w:pPr>
              <w:pStyle w:val="14"/>
            </w:pPr>
            <w:r>
              <w:t>1585.00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拨付第三方公司环卫服务费及建筑垃圾清运费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1.拨付第三方公司环卫服务费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辖区环境卫生作业</w:t>
            </w:r>
          </w:p>
        </w:tc>
        <w:tc>
          <w:tcPr>
            <w:tcW w:w="5386" w:type="dxa"/>
            <w:vAlign w:val="center"/>
          </w:tcPr>
          <w:p>
            <w:pPr>
              <w:pStyle w:val="14"/>
            </w:pPr>
            <w:r>
              <w:t>创造整洁优美的辖区环境</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达到考核要求</w:t>
            </w:r>
          </w:p>
        </w:tc>
        <w:tc>
          <w:tcPr>
            <w:tcW w:w="5386" w:type="dxa"/>
            <w:vAlign w:val="center"/>
          </w:tcPr>
          <w:p>
            <w:pPr>
              <w:pStyle w:val="14"/>
            </w:pPr>
            <w:r>
              <w:t>环卫作业考核标准</w:t>
            </w:r>
          </w:p>
        </w:tc>
        <w:tc>
          <w:tcPr>
            <w:tcW w:w="2268" w:type="dxa"/>
            <w:vAlign w:val="center"/>
          </w:tcPr>
          <w:p>
            <w:pPr>
              <w:pStyle w:val="14"/>
            </w:pPr>
            <w:r>
              <w:t>≥90百分比</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环卫市场化合同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环卫作业情况</w:t>
            </w:r>
          </w:p>
        </w:tc>
        <w:tc>
          <w:tcPr>
            <w:tcW w:w="5386" w:type="dxa"/>
            <w:vAlign w:val="center"/>
          </w:tcPr>
          <w:p>
            <w:pPr>
              <w:pStyle w:val="14"/>
            </w:pPr>
            <w:r>
              <w:t>按照合同金额</w:t>
            </w:r>
          </w:p>
        </w:tc>
        <w:tc>
          <w:tcPr>
            <w:tcW w:w="2268" w:type="dxa"/>
            <w:vAlign w:val="center"/>
          </w:tcPr>
          <w:p>
            <w:pPr>
              <w:pStyle w:val="14"/>
            </w:pPr>
            <w:r>
              <w:t>≤1585万元</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环境卫生水平提升情况</w:t>
            </w:r>
          </w:p>
        </w:tc>
        <w:tc>
          <w:tcPr>
            <w:tcW w:w="5386" w:type="dxa"/>
            <w:vAlign w:val="center"/>
          </w:tcPr>
          <w:p>
            <w:pPr>
              <w:pStyle w:val="14"/>
            </w:pPr>
            <w:r>
              <w:t>提高居民的幸福感、获得感</w:t>
            </w:r>
          </w:p>
        </w:tc>
        <w:tc>
          <w:tcPr>
            <w:tcW w:w="2268" w:type="dxa"/>
            <w:vAlign w:val="center"/>
          </w:tcPr>
          <w:p>
            <w:pPr>
              <w:pStyle w:val="14"/>
            </w:pPr>
            <w:r>
              <w:t>≥90百分比</w:t>
            </w:r>
          </w:p>
        </w:tc>
        <w:tc>
          <w:tcPr>
            <w:tcW w:w="1276" w:type="dxa"/>
            <w:vAlign w:val="center"/>
          </w:tcPr>
          <w:p>
            <w:pPr>
              <w:pStyle w:val="14"/>
            </w:pPr>
            <w:r>
              <w:t>社会监督举报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不断提升环境卫生水平</w:t>
            </w:r>
          </w:p>
        </w:tc>
        <w:tc>
          <w:tcPr>
            <w:tcW w:w="5386" w:type="dxa"/>
            <w:vAlign w:val="center"/>
          </w:tcPr>
          <w:p>
            <w:pPr>
              <w:pStyle w:val="14"/>
            </w:pPr>
            <w:r>
              <w:t>持续提高</w:t>
            </w:r>
          </w:p>
        </w:tc>
        <w:tc>
          <w:tcPr>
            <w:tcW w:w="2268" w:type="dxa"/>
            <w:vAlign w:val="center"/>
          </w:tcPr>
          <w:p>
            <w:pPr>
              <w:pStyle w:val="14"/>
            </w:pPr>
            <w:r>
              <w:t>≥90百分比</w:t>
            </w:r>
          </w:p>
        </w:tc>
        <w:tc>
          <w:tcPr>
            <w:tcW w:w="1276" w:type="dxa"/>
            <w:vAlign w:val="center"/>
          </w:tcPr>
          <w:p>
            <w:pPr>
              <w:pStyle w:val="14"/>
            </w:pPr>
            <w:r>
              <w:t>环卫规划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21、加装安全装置绩效目标表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13091125P00004510003W</w:t>
            </w:r>
          </w:p>
        </w:tc>
        <w:tc>
          <w:tcPr>
            <w:tcW w:w="2835" w:type="dxa"/>
            <w:vAlign w:val="center"/>
          </w:tcPr>
          <w:p>
            <w:pPr>
              <w:pStyle w:val="12"/>
            </w:pPr>
            <w:r>
              <w:t>项目名称</w:t>
            </w:r>
          </w:p>
        </w:tc>
        <w:tc>
          <w:tcPr>
            <w:tcW w:w="6095" w:type="dxa"/>
            <w:gridSpan w:val="3"/>
            <w:vAlign w:val="center"/>
          </w:tcPr>
          <w:p>
            <w:pPr>
              <w:pStyle w:val="14"/>
            </w:pPr>
            <w:r>
              <w:t>加装安全装置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用于加装燃气安全装置费用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1.增强开发区企业和人民群众的安全意识，提升安全常识储备和应急处置能力，降低事故发生几率。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燃气设施质量</w:t>
            </w:r>
          </w:p>
        </w:tc>
        <w:tc>
          <w:tcPr>
            <w:tcW w:w="5386" w:type="dxa"/>
            <w:vAlign w:val="center"/>
          </w:tcPr>
          <w:p>
            <w:pPr>
              <w:pStyle w:val="14"/>
            </w:pPr>
            <w:r>
              <w:t>燃气设施质量合格，安装施工规范</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施工进展</w:t>
            </w:r>
          </w:p>
        </w:tc>
        <w:tc>
          <w:tcPr>
            <w:tcW w:w="5386" w:type="dxa"/>
            <w:vAlign w:val="center"/>
          </w:tcPr>
          <w:p>
            <w:pPr>
              <w:pStyle w:val="14"/>
            </w:pPr>
            <w:r>
              <w:t>施工进展符合工作要求和合同规定</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燃气设施加装数量</w:t>
            </w:r>
          </w:p>
        </w:tc>
        <w:tc>
          <w:tcPr>
            <w:tcW w:w="5386" w:type="dxa"/>
            <w:vAlign w:val="center"/>
          </w:tcPr>
          <w:p>
            <w:pPr>
              <w:pStyle w:val="14"/>
            </w:pPr>
            <w:r>
              <w:t>增加燃气安全装置加装数量，保障园区居民燃气安全</w:t>
            </w:r>
          </w:p>
        </w:tc>
        <w:tc>
          <w:tcPr>
            <w:tcW w:w="2268" w:type="dxa"/>
            <w:vAlign w:val="center"/>
          </w:tcPr>
          <w:p>
            <w:pPr>
              <w:pStyle w:val="14"/>
            </w:pPr>
            <w:r>
              <w:t>≥95百分比</w:t>
            </w:r>
          </w:p>
        </w:tc>
        <w:tc>
          <w:tcPr>
            <w:tcW w:w="1276" w:type="dxa"/>
            <w:vAlign w:val="center"/>
          </w:tcPr>
          <w:p>
            <w:pPr>
              <w:pStyle w:val="14"/>
            </w:pPr>
            <w:r>
              <w:t>根据园区实际燃气装置使用人数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施工普及率</w:t>
            </w:r>
          </w:p>
        </w:tc>
        <w:tc>
          <w:tcPr>
            <w:tcW w:w="5386" w:type="dxa"/>
            <w:vAlign w:val="center"/>
          </w:tcPr>
          <w:p>
            <w:pPr>
              <w:pStyle w:val="14"/>
            </w:pPr>
            <w:r>
              <w:t>涉及到所有燃气用户全部完成改造</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环境保护</w:t>
            </w:r>
          </w:p>
        </w:tc>
        <w:tc>
          <w:tcPr>
            <w:tcW w:w="5386" w:type="dxa"/>
            <w:vAlign w:val="center"/>
          </w:tcPr>
          <w:p>
            <w:pPr>
              <w:pStyle w:val="14"/>
            </w:pPr>
            <w:r>
              <w:t>促进燃气使用率，保障生态环境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燃气使用长效影响</w:t>
            </w:r>
          </w:p>
        </w:tc>
        <w:tc>
          <w:tcPr>
            <w:tcW w:w="5386" w:type="dxa"/>
            <w:vAlign w:val="center"/>
          </w:tcPr>
          <w:p>
            <w:pPr>
              <w:pStyle w:val="14"/>
            </w:pPr>
            <w:r>
              <w:t>保障燃气使用对园区发展的长效影响</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公众对安全生产工作的满意程度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13091125P001Q8P100067</w:t>
            </w:r>
          </w:p>
        </w:tc>
        <w:tc>
          <w:tcPr>
            <w:tcW w:w="2835" w:type="dxa"/>
            <w:vAlign w:val="center"/>
          </w:tcPr>
          <w:p>
            <w:pPr>
              <w:pStyle w:val="12"/>
            </w:pPr>
            <w:r>
              <w:t>项目名称</w:t>
            </w:r>
          </w:p>
        </w:tc>
        <w:tc>
          <w:tcPr>
            <w:tcW w:w="6095" w:type="dxa"/>
            <w:gridSpan w:val="3"/>
            <w:vAlign w:val="center"/>
          </w:tcPr>
          <w:p>
            <w:pPr>
              <w:pStyle w:val="14"/>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43.47</w:t>
            </w:r>
          </w:p>
        </w:tc>
        <w:tc>
          <w:tcPr>
            <w:tcW w:w="2835" w:type="dxa"/>
            <w:vAlign w:val="center"/>
          </w:tcPr>
          <w:p>
            <w:pPr>
              <w:pStyle w:val="12"/>
            </w:pPr>
            <w:r>
              <w:t>其中：财政    资金</w:t>
            </w:r>
          </w:p>
        </w:tc>
        <w:tc>
          <w:tcPr>
            <w:tcW w:w="2551" w:type="dxa"/>
            <w:vAlign w:val="center"/>
          </w:tcPr>
          <w:p>
            <w:pPr>
              <w:pStyle w:val="14"/>
            </w:pPr>
            <w:r>
              <w:t>43.47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用于车辆租赁费及油费。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43.47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1.保障车辆正常运行，保障工作顺利进行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执法车数量</w:t>
            </w:r>
          </w:p>
        </w:tc>
        <w:tc>
          <w:tcPr>
            <w:tcW w:w="5386" w:type="dxa"/>
            <w:vAlign w:val="center"/>
          </w:tcPr>
          <w:p>
            <w:pPr>
              <w:pStyle w:val="14"/>
            </w:pPr>
            <w:r>
              <w:t>10辆执法车，市政工程车，发电车、环卫车</w:t>
            </w:r>
          </w:p>
        </w:tc>
        <w:tc>
          <w:tcPr>
            <w:tcW w:w="2268" w:type="dxa"/>
            <w:vAlign w:val="center"/>
          </w:tcPr>
          <w:p>
            <w:pPr>
              <w:pStyle w:val="14"/>
            </w:pPr>
            <w:r>
              <w:t>100百分比</w:t>
            </w:r>
          </w:p>
        </w:tc>
        <w:tc>
          <w:tcPr>
            <w:tcW w:w="1276" w:type="dxa"/>
            <w:vAlign w:val="center"/>
          </w:tcPr>
          <w:p>
            <w:pPr>
              <w:pStyle w:val="14"/>
            </w:pPr>
            <w:r>
              <w:t>执法车数量统计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车辆运行情况</w:t>
            </w:r>
          </w:p>
        </w:tc>
        <w:tc>
          <w:tcPr>
            <w:tcW w:w="5386" w:type="dxa"/>
            <w:vAlign w:val="center"/>
          </w:tcPr>
          <w:p>
            <w:pPr>
              <w:pStyle w:val="14"/>
            </w:pPr>
            <w:r>
              <w:t>车辆正常运行</w:t>
            </w:r>
          </w:p>
        </w:tc>
        <w:tc>
          <w:tcPr>
            <w:tcW w:w="2268" w:type="dxa"/>
            <w:vAlign w:val="center"/>
          </w:tcPr>
          <w:p>
            <w:pPr>
              <w:pStyle w:val="14"/>
            </w:pPr>
            <w:r>
              <w:t>100百分比</w:t>
            </w:r>
          </w:p>
        </w:tc>
        <w:tc>
          <w:tcPr>
            <w:tcW w:w="1276" w:type="dxa"/>
            <w:vAlign w:val="center"/>
          </w:tcPr>
          <w:p>
            <w:pPr>
              <w:pStyle w:val="14"/>
            </w:pPr>
            <w:r>
              <w:t>执法车运行情况统计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执法效率</w:t>
            </w:r>
          </w:p>
        </w:tc>
        <w:tc>
          <w:tcPr>
            <w:tcW w:w="5386" w:type="dxa"/>
            <w:vAlign w:val="center"/>
          </w:tcPr>
          <w:p>
            <w:pPr>
              <w:pStyle w:val="14"/>
            </w:pPr>
            <w:r>
              <w:t>持续提高执法效率</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提升管理服务水平</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城市生态环境</w:t>
            </w:r>
          </w:p>
        </w:tc>
        <w:tc>
          <w:tcPr>
            <w:tcW w:w="5386" w:type="dxa"/>
            <w:vAlign w:val="center"/>
          </w:tcPr>
          <w:p>
            <w:pPr>
              <w:pStyle w:val="14"/>
            </w:pPr>
            <w:r>
              <w:t>改善城市生态环境</w:t>
            </w:r>
          </w:p>
        </w:tc>
        <w:tc>
          <w:tcPr>
            <w:tcW w:w="2268" w:type="dxa"/>
            <w:vAlign w:val="center"/>
          </w:tcPr>
          <w:p>
            <w:pPr>
              <w:pStyle w:val="14"/>
            </w:pPr>
            <w:r>
              <w:t>≥98百分比</w:t>
            </w:r>
          </w:p>
        </w:tc>
        <w:tc>
          <w:tcPr>
            <w:tcW w:w="1276" w:type="dxa"/>
            <w:vAlign w:val="center"/>
          </w:tcPr>
          <w:p>
            <w:pPr>
              <w:pStyle w:val="14"/>
            </w:pPr>
            <w:r>
              <w:t>生态环境检测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城管工作长效影响</w:t>
            </w:r>
          </w:p>
        </w:tc>
        <w:tc>
          <w:tcPr>
            <w:tcW w:w="5386" w:type="dxa"/>
            <w:vAlign w:val="center"/>
          </w:tcPr>
          <w:p>
            <w:pPr>
              <w:pStyle w:val="14"/>
            </w:pPr>
            <w:r>
              <w:t>对园区城市管理的长效可持续性影响</w:t>
            </w:r>
          </w:p>
        </w:tc>
        <w:tc>
          <w:tcPr>
            <w:tcW w:w="2268" w:type="dxa"/>
            <w:vAlign w:val="center"/>
          </w:tcPr>
          <w:p>
            <w:pPr>
              <w:pStyle w:val="14"/>
            </w:pPr>
            <w:r>
              <w:t>≥95百分比</w:t>
            </w:r>
          </w:p>
        </w:tc>
        <w:tc>
          <w:tcPr>
            <w:tcW w:w="1276" w:type="dxa"/>
            <w:vAlign w:val="center"/>
          </w:tcPr>
          <w:p>
            <w:pPr>
              <w:pStyle w:val="14"/>
            </w:pPr>
            <w:r>
              <w:t>园区长期发展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5386" w:type="dxa"/>
            <w:vAlign w:val="center"/>
          </w:tcPr>
          <w:p>
            <w:pPr>
              <w:pStyle w:val="14"/>
            </w:pPr>
            <w:r>
              <w:t>单位人员满意度高</w:t>
            </w:r>
          </w:p>
        </w:tc>
        <w:tc>
          <w:tcPr>
            <w:tcW w:w="2268" w:type="dxa"/>
            <w:vAlign w:val="center"/>
          </w:tcPr>
          <w:p>
            <w:pPr>
              <w:pStyle w:val="14"/>
            </w:pPr>
            <w:r>
              <w:t>≥98百分比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23、交通费绩效目标表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13091125P00K145100022</w:t>
            </w:r>
          </w:p>
        </w:tc>
        <w:tc>
          <w:tcPr>
            <w:tcW w:w="2835" w:type="dxa"/>
            <w:vAlign w:val="center"/>
          </w:tcPr>
          <w:p>
            <w:pPr>
              <w:pStyle w:val="12"/>
            </w:pPr>
            <w:r>
              <w:t>项目名称</w:t>
            </w:r>
          </w:p>
        </w:tc>
        <w:tc>
          <w:tcPr>
            <w:tcW w:w="6095" w:type="dxa"/>
            <w:gridSpan w:val="3"/>
            <w:vAlign w:val="center"/>
          </w:tcPr>
          <w:p>
            <w:pPr>
              <w:pStyle w:val="14"/>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4.53</w:t>
            </w:r>
          </w:p>
        </w:tc>
        <w:tc>
          <w:tcPr>
            <w:tcW w:w="2835" w:type="dxa"/>
            <w:vAlign w:val="center"/>
          </w:tcPr>
          <w:p>
            <w:pPr>
              <w:pStyle w:val="12"/>
            </w:pPr>
            <w:r>
              <w:t>其中：财政    资金</w:t>
            </w:r>
          </w:p>
        </w:tc>
        <w:tc>
          <w:tcPr>
            <w:tcW w:w="2551" w:type="dxa"/>
            <w:vAlign w:val="center"/>
          </w:tcPr>
          <w:p>
            <w:pPr>
              <w:pStyle w:val="14"/>
            </w:pPr>
            <w:r>
              <w:t>4.53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车辆加油，维修，保险,验车费用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1.车辆加油，维修，保险,验车费用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车辆数量</w:t>
            </w:r>
          </w:p>
        </w:tc>
        <w:tc>
          <w:tcPr>
            <w:tcW w:w="5386" w:type="dxa"/>
            <w:vAlign w:val="center"/>
          </w:tcPr>
          <w:p>
            <w:pPr>
              <w:pStyle w:val="14"/>
            </w:pPr>
            <w:r>
              <w:t>工程车、发电车及租赁17辆皮卡车</w:t>
            </w:r>
          </w:p>
        </w:tc>
        <w:tc>
          <w:tcPr>
            <w:tcW w:w="2268" w:type="dxa"/>
            <w:vAlign w:val="center"/>
          </w:tcPr>
          <w:p>
            <w:pPr>
              <w:pStyle w:val="14"/>
            </w:pPr>
            <w:r>
              <w:t>≥17辆</w:t>
            </w:r>
          </w:p>
        </w:tc>
        <w:tc>
          <w:tcPr>
            <w:tcW w:w="1276" w:type="dxa"/>
            <w:vAlign w:val="center"/>
          </w:tcPr>
          <w:p>
            <w:pPr>
              <w:pStyle w:val="14"/>
            </w:pPr>
            <w:r>
              <w:t>车数量统计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车辆运行情况</w:t>
            </w:r>
          </w:p>
        </w:tc>
        <w:tc>
          <w:tcPr>
            <w:tcW w:w="5386" w:type="dxa"/>
            <w:vAlign w:val="center"/>
          </w:tcPr>
          <w:p>
            <w:pPr>
              <w:pStyle w:val="14"/>
            </w:pPr>
            <w:r>
              <w:t>车辆正常运行</w:t>
            </w:r>
          </w:p>
        </w:tc>
        <w:tc>
          <w:tcPr>
            <w:tcW w:w="2268" w:type="dxa"/>
            <w:vAlign w:val="center"/>
          </w:tcPr>
          <w:p>
            <w:pPr>
              <w:pStyle w:val="14"/>
            </w:pPr>
            <w:r>
              <w:t>100百分比</w:t>
            </w:r>
          </w:p>
        </w:tc>
        <w:tc>
          <w:tcPr>
            <w:tcW w:w="1276" w:type="dxa"/>
            <w:vAlign w:val="center"/>
          </w:tcPr>
          <w:p>
            <w:pPr>
              <w:pStyle w:val="14"/>
            </w:pPr>
            <w:r>
              <w:t>车运行情况统计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执法效率</w:t>
            </w:r>
          </w:p>
        </w:tc>
        <w:tc>
          <w:tcPr>
            <w:tcW w:w="5386" w:type="dxa"/>
            <w:vAlign w:val="center"/>
          </w:tcPr>
          <w:p>
            <w:pPr>
              <w:pStyle w:val="14"/>
            </w:pPr>
            <w:r>
              <w:t>持续提高执法效率</w:t>
            </w:r>
          </w:p>
        </w:tc>
        <w:tc>
          <w:tcPr>
            <w:tcW w:w="2268" w:type="dxa"/>
            <w:vAlign w:val="center"/>
          </w:tcPr>
          <w:p>
            <w:pPr>
              <w:pStyle w:val="14"/>
            </w:pPr>
            <w:r>
              <w:t>≥98百分比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管理服务水平</w:t>
            </w:r>
          </w:p>
        </w:tc>
        <w:tc>
          <w:tcPr>
            <w:tcW w:w="5386" w:type="dxa"/>
            <w:vAlign w:val="center"/>
          </w:tcPr>
          <w:p>
            <w:pPr>
              <w:pStyle w:val="14"/>
            </w:pPr>
            <w:r>
              <w:t>提升管理服务水平</w:t>
            </w:r>
          </w:p>
        </w:tc>
        <w:tc>
          <w:tcPr>
            <w:tcW w:w="2268" w:type="dxa"/>
            <w:vAlign w:val="center"/>
          </w:tcPr>
          <w:p>
            <w:pPr>
              <w:pStyle w:val="14"/>
            </w:pPr>
            <w:r>
              <w:t>≥95百分比</w:t>
            </w:r>
          </w:p>
        </w:tc>
        <w:tc>
          <w:tcPr>
            <w:tcW w:w="1276" w:type="dxa"/>
            <w:vAlign w:val="center"/>
          </w:tcPr>
          <w:p>
            <w:pPr>
              <w:pStyle w:val="14"/>
            </w:pPr>
            <w:r>
              <w:t>群众反映汇报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城市生态环境</w:t>
            </w:r>
          </w:p>
        </w:tc>
        <w:tc>
          <w:tcPr>
            <w:tcW w:w="5386" w:type="dxa"/>
            <w:vAlign w:val="center"/>
          </w:tcPr>
          <w:p>
            <w:pPr>
              <w:pStyle w:val="14"/>
            </w:pPr>
            <w:r>
              <w:t>改善城市生态环境</w:t>
            </w:r>
          </w:p>
        </w:tc>
        <w:tc>
          <w:tcPr>
            <w:tcW w:w="2268" w:type="dxa"/>
            <w:vAlign w:val="center"/>
          </w:tcPr>
          <w:p>
            <w:pPr>
              <w:pStyle w:val="14"/>
            </w:pPr>
            <w:r>
              <w:t>≥95百分比</w:t>
            </w:r>
          </w:p>
        </w:tc>
        <w:tc>
          <w:tcPr>
            <w:tcW w:w="1276" w:type="dxa"/>
            <w:vAlign w:val="center"/>
          </w:tcPr>
          <w:p>
            <w:pPr>
              <w:pStyle w:val="14"/>
            </w:pPr>
            <w:r>
              <w:t>生态环境检测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单位人员满意度高</w:t>
            </w:r>
          </w:p>
        </w:tc>
        <w:tc>
          <w:tcPr>
            <w:tcW w:w="5386" w:type="dxa"/>
            <w:vAlign w:val="center"/>
          </w:tcPr>
          <w:p>
            <w:pPr>
              <w:pStyle w:val="14"/>
            </w:pPr>
            <w:r>
              <w:t>单位人员满意度高</w:t>
            </w:r>
          </w:p>
        </w:tc>
        <w:tc>
          <w:tcPr>
            <w:tcW w:w="2268" w:type="dxa"/>
            <w:vAlign w:val="center"/>
          </w:tcPr>
          <w:p>
            <w:pPr>
              <w:pStyle w:val="14"/>
            </w:pPr>
            <w:r>
              <w:t>≥95百分比</w:t>
            </w:r>
          </w:p>
        </w:tc>
        <w:tc>
          <w:tcPr>
            <w:tcW w:w="1276" w:type="dxa"/>
            <w:vAlign w:val="center"/>
          </w:tcPr>
          <w:p>
            <w:pPr>
              <w:pStyle w:val="14"/>
            </w:pPr>
            <w:r>
              <w:t>单位人员满意度调查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13091125P00535010004F</w:t>
            </w:r>
          </w:p>
        </w:tc>
        <w:tc>
          <w:tcPr>
            <w:tcW w:w="2835" w:type="dxa"/>
            <w:vAlign w:val="center"/>
          </w:tcPr>
          <w:p>
            <w:pPr>
              <w:pStyle w:val="12"/>
            </w:pPr>
            <w:r>
              <w:t>项目名称</w:t>
            </w:r>
          </w:p>
        </w:tc>
        <w:tc>
          <w:tcPr>
            <w:tcW w:w="6095" w:type="dxa"/>
            <w:gridSpan w:val="3"/>
            <w:vAlign w:val="center"/>
          </w:tcPr>
          <w:p>
            <w:pPr>
              <w:pStyle w:val="14"/>
            </w:pPr>
            <w:r>
              <w:t>绿化工作经费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用于园区2025年绿化养护费用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1.用于园区2025年绿化养护费用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提升绿地景观面貌</w:t>
            </w:r>
          </w:p>
        </w:tc>
        <w:tc>
          <w:tcPr>
            <w:tcW w:w="5386" w:type="dxa"/>
            <w:vAlign w:val="center"/>
          </w:tcPr>
          <w:p>
            <w:pPr>
              <w:pStyle w:val="14"/>
            </w:pPr>
            <w:r>
              <w:t>提升环境优良率</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减少病虫害干扰</w:t>
            </w:r>
          </w:p>
        </w:tc>
        <w:tc>
          <w:tcPr>
            <w:tcW w:w="5386" w:type="dxa"/>
            <w:vAlign w:val="center"/>
          </w:tcPr>
          <w:p>
            <w:pPr>
              <w:pStyle w:val="14"/>
            </w:pPr>
            <w:r>
              <w:t>病虫害有效防治率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提升园区环境</w:t>
            </w:r>
          </w:p>
        </w:tc>
        <w:tc>
          <w:tcPr>
            <w:tcW w:w="5386" w:type="dxa"/>
            <w:vAlign w:val="center"/>
          </w:tcPr>
          <w:p>
            <w:pPr>
              <w:pStyle w:val="14"/>
            </w:pPr>
            <w:r>
              <w:t>提升园区招商引资环境</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改善居民生活环境</w:t>
            </w:r>
          </w:p>
        </w:tc>
        <w:tc>
          <w:tcPr>
            <w:tcW w:w="5386" w:type="dxa"/>
            <w:vAlign w:val="center"/>
          </w:tcPr>
          <w:p>
            <w:pPr>
              <w:pStyle w:val="14"/>
            </w:pPr>
            <w:r>
              <w:t>提高居民生活环境</w:t>
            </w:r>
          </w:p>
        </w:tc>
        <w:tc>
          <w:tcPr>
            <w:tcW w:w="2268" w:type="dxa"/>
            <w:vAlign w:val="center"/>
          </w:tcPr>
          <w:p>
            <w:pPr>
              <w:pStyle w:val="14"/>
            </w:pPr>
            <w:r>
              <w:t>≥90百分比</w:t>
            </w:r>
          </w:p>
        </w:tc>
        <w:tc>
          <w:tcPr>
            <w:tcW w:w="1276" w:type="dxa"/>
            <w:vAlign w:val="center"/>
          </w:tcPr>
          <w:p>
            <w:pPr>
              <w:pStyle w:val="14"/>
            </w:pPr>
            <w:r>
              <w:t>根据实际情况要求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采取问卷调查、走访的形式</w:t>
            </w:r>
          </w:p>
        </w:tc>
        <w:tc>
          <w:tcPr>
            <w:tcW w:w="2268" w:type="dxa"/>
            <w:vAlign w:val="center"/>
          </w:tcPr>
          <w:p>
            <w:pPr>
              <w:pStyle w:val="14"/>
            </w:pPr>
            <w:r>
              <w:t>≥90百分比</w:t>
            </w:r>
          </w:p>
        </w:tc>
        <w:tc>
          <w:tcPr>
            <w:tcW w:w="1276" w:type="dxa"/>
            <w:vAlign w:val="center"/>
          </w:tcPr>
          <w:p>
            <w:pPr>
              <w:pStyle w:val="14"/>
            </w:pPr>
            <w:r>
              <w:t>均值计算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25、绿化工作经费绩效目标表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13091125P005350100053</w:t>
            </w:r>
          </w:p>
        </w:tc>
        <w:tc>
          <w:tcPr>
            <w:tcW w:w="2835" w:type="dxa"/>
            <w:vAlign w:val="center"/>
          </w:tcPr>
          <w:p>
            <w:pPr>
              <w:pStyle w:val="12"/>
            </w:pPr>
            <w:r>
              <w:t>项目名称</w:t>
            </w:r>
          </w:p>
        </w:tc>
        <w:tc>
          <w:tcPr>
            <w:tcW w:w="6095" w:type="dxa"/>
            <w:gridSpan w:val="3"/>
            <w:vAlign w:val="center"/>
          </w:tcPr>
          <w:p>
            <w:pPr>
              <w:pStyle w:val="14"/>
            </w:pPr>
            <w:r>
              <w:t>绿化工作经费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1200.00</w:t>
            </w:r>
          </w:p>
        </w:tc>
        <w:tc>
          <w:tcPr>
            <w:tcW w:w="2835" w:type="dxa"/>
            <w:vAlign w:val="center"/>
          </w:tcPr>
          <w:p>
            <w:pPr>
              <w:pStyle w:val="12"/>
            </w:pPr>
            <w:r>
              <w:t>其中：财政    资金</w:t>
            </w:r>
          </w:p>
        </w:tc>
        <w:tc>
          <w:tcPr>
            <w:tcW w:w="2551" w:type="dxa"/>
            <w:vAlign w:val="center"/>
          </w:tcPr>
          <w:p>
            <w:pPr>
              <w:pStyle w:val="14"/>
            </w:pPr>
            <w:r>
              <w:t>1200.00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用于区内绿化养护市场化运营及绿化补植等相关费用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1.用于区内绿化养护费用、区内主要路口绿化提升、清除区内杂草、美国白蛾防治、绿化补植等绿化工程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按合同规定执行</w:t>
            </w:r>
          </w:p>
        </w:tc>
        <w:tc>
          <w:tcPr>
            <w:tcW w:w="5386" w:type="dxa"/>
            <w:vAlign w:val="center"/>
          </w:tcPr>
          <w:p>
            <w:pPr>
              <w:pStyle w:val="14"/>
            </w:pPr>
            <w:r>
              <w:t>按合同规定执行</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提升绿地景观面貌</w:t>
            </w:r>
          </w:p>
        </w:tc>
        <w:tc>
          <w:tcPr>
            <w:tcW w:w="5386" w:type="dxa"/>
            <w:vAlign w:val="center"/>
          </w:tcPr>
          <w:p>
            <w:pPr>
              <w:pStyle w:val="14"/>
            </w:pPr>
            <w:r>
              <w:t>提升环境优良率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减少病虫害干扰</w:t>
            </w:r>
          </w:p>
        </w:tc>
        <w:tc>
          <w:tcPr>
            <w:tcW w:w="5386" w:type="dxa"/>
            <w:vAlign w:val="center"/>
          </w:tcPr>
          <w:p>
            <w:pPr>
              <w:pStyle w:val="14"/>
            </w:pPr>
            <w:r>
              <w:t>病虫害有效防治率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提升园区环境</w:t>
            </w:r>
          </w:p>
        </w:tc>
        <w:tc>
          <w:tcPr>
            <w:tcW w:w="5386" w:type="dxa"/>
            <w:vAlign w:val="center"/>
          </w:tcPr>
          <w:p>
            <w:pPr>
              <w:pStyle w:val="14"/>
            </w:pPr>
            <w:r>
              <w:t>提升园区招商引资环境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改善居民生活环境</w:t>
            </w:r>
          </w:p>
        </w:tc>
        <w:tc>
          <w:tcPr>
            <w:tcW w:w="5386" w:type="dxa"/>
            <w:vAlign w:val="center"/>
          </w:tcPr>
          <w:p>
            <w:pPr>
              <w:pStyle w:val="14"/>
            </w:pPr>
            <w:r>
              <w:t>提高居民生活环境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采取问卷调查、走访的形式</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26、排水检测费绩效目标表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13091125P00519110004J</w:t>
            </w:r>
          </w:p>
        </w:tc>
        <w:tc>
          <w:tcPr>
            <w:tcW w:w="2835" w:type="dxa"/>
            <w:vAlign w:val="center"/>
          </w:tcPr>
          <w:p>
            <w:pPr>
              <w:pStyle w:val="12"/>
            </w:pPr>
            <w:r>
              <w:t>项目名称</w:t>
            </w:r>
          </w:p>
        </w:tc>
        <w:tc>
          <w:tcPr>
            <w:tcW w:w="6095" w:type="dxa"/>
            <w:gridSpan w:val="3"/>
            <w:vAlign w:val="center"/>
          </w:tcPr>
          <w:p>
            <w:pPr>
              <w:pStyle w:val="14"/>
            </w:pPr>
            <w:r>
              <w:t>排水检测费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w:t>
            </w:r>
          </w:p>
        </w:tc>
        <w:tc>
          <w:tcPr>
            <w:tcW w:w="2835" w:type="dxa"/>
            <w:vAlign w:val="center"/>
          </w:tcPr>
          <w:p>
            <w:pPr>
              <w:pStyle w:val="12"/>
            </w:pPr>
            <w:r>
              <w:t>其中：财政    资金</w:t>
            </w:r>
          </w:p>
        </w:tc>
        <w:tc>
          <w:tcPr>
            <w:tcW w:w="2551" w:type="dxa"/>
            <w:vAlign w:val="center"/>
          </w:tcPr>
          <w:p>
            <w:pPr>
              <w:pStyle w:val="14"/>
            </w:pPr>
            <w:r>
              <w:t>34.00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用于支付第三方排水检测相关费用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1.更好的掌握开发区内排水户及河流、明渠等涉水领域的水质情况，使园区有更好的生态环境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排水户范围</w:t>
            </w:r>
          </w:p>
        </w:tc>
        <w:tc>
          <w:tcPr>
            <w:tcW w:w="5386" w:type="dxa"/>
            <w:vAlign w:val="center"/>
          </w:tcPr>
          <w:p>
            <w:pPr>
              <w:pStyle w:val="14"/>
            </w:pPr>
            <w:r>
              <w:t>排水户范围内的数量</w:t>
            </w:r>
          </w:p>
        </w:tc>
        <w:tc>
          <w:tcPr>
            <w:tcW w:w="2268" w:type="dxa"/>
            <w:vAlign w:val="center"/>
          </w:tcPr>
          <w:p>
            <w:pPr>
              <w:pStyle w:val="14"/>
            </w:pPr>
            <w:r>
              <w:t>100百分比</w:t>
            </w:r>
          </w:p>
        </w:tc>
        <w:tc>
          <w:tcPr>
            <w:tcW w:w="1276" w:type="dxa"/>
            <w:vAlign w:val="center"/>
          </w:tcPr>
          <w:p>
            <w:pPr>
              <w:pStyle w:val="14"/>
            </w:pPr>
            <w:r>
              <w:t>参考区内排水户情况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检测排水户排水情况</w:t>
            </w:r>
          </w:p>
        </w:tc>
        <w:tc>
          <w:tcPr>
            <w:tcW w:w="5386" w:type="dxa"/>
            <w:vAlign w:val="center"/>
          </w:tcPr>
          <w:p>
            <w:pPr>
              <w:pStyle w:val="14"/>
            </w:pPr>
            <w:r>
              <w:t>排水户排入管网污水标准</w:t>
            </w:r>
          </w:p>
        </w:tc>
        <w:tc>
          <w:tcPr>
            <w:tcW w:w="2268" w:type="dxa"/>
            <w:vAlign w:val="center"/>
          </w:tcPr>
          <w:p>
            <w:pPr>
              <w:pStyle w:val="14"/>
            </w:pPr>
            <w:r>
              <w:t>100百分比</w:t>
            </w:r>
          </w:p>
        </w:tc>
        <w:tc>
          <w:tcPr>
            <w:tcW w:w="1276" w:type="dxa"/>
            <w:vAlign w:val="center"/>
          </w:tcPr>
          <w:p>
            <w:pPr>
              <w:pStyle w:val="14"/>
            </w:pPr>
            <w:r>
              <w:t>参考排水许可证排水标准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排水检测完成率</w:t>
            </w:r>
          </w:p>
        </w:tc>
        <w:tc>
          <w:tcPr>
            <w:tcW w:w="5386" w:type="dxa"/>
            <w:vAlign w:val="center"/>
          </w:tcPr>
          <w:p>
            <w:pPr>
              <w:pStyle w:val="14"/>
            </w:pPr>
            <w:r>
              <w:t>完成区内排水户检测率</w:t>
            </w:r>
          </w:p>
        </w:tc>
        <w:tc>
          <w:tcPr>
            <w:tcW w:w="2268" w:type="dxa"/>
            <w:vAlign w:val="center"/>
          </w:tcPr>
          <w:p>
            <w:pPr>
              <w:pStyle w:val="14"/>
            </w:pPr>
            <w:r>
              <w:t>≥97百分比</w:t>
            </w:r>
          </w:p>
        </w:tc>
        <w:tc>
          <w:tcPr>
            <w:tcW w:w="1276" w:type="dxa"/>
            <w:vAlign w:val="center"/>
          </w:tcPr>
          <w:p>
            <w:pPr>
              <w:pStyle w:val="14"/>
            </w:pPr>
            <w:r>
              <w:t>根据排水户数量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检测污水效果情况</w:t>
            </w:r>
          </w:p>
        </w:tc>
        <w:tc>
          <w:tcPr>
            <w:tcW w:w="5386" w:type="dxa"/>
            <w:vAlign w:val="center"/>
          </w:tcPr>
          <w:p>
            <w:pPr>
              <w:pStyle w:val="14"/>
            </w:pPr>
            <w:r>
              <w:t>排水户排入管网污水情况</w:t>
            </w:r>
          </w:p>
        </w:tc>
        <w:tc>
          <w:tcPr>
            <w:tcW w:w="2268" w:type="dxa"/>
            <w:vAlign w:val="center"/>
          </w:tcPr>
          <w:p>
            <w:pPr>
              <w:pStyle w:val="14"/>
            </w:pPr>
            <w:r>
              <w:t>≥90百分比</w:t>
            </w:r>
          </w:p>
        </w:tc>
        <w:tc>
          <w:tcPr>
            <w:tcW w:w="1276" w:type="dxa"/>
            <w:vAlign w:val="center"/>
          </w:tcPr>
          <w:p>
            <w:pPr>
              <w:pStyle w:val="14"/>
            </w:pPr>
            <w:r>
              <w:t>参考排水许可证排水标准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新增排水户数量</w:t>
            </w:r>
          </w:p>
        </w:tc>
        <w:tc>
          <w:tcPr>
            <w:tcW w:w="5386" w:type="dxa"/>
            <w:vAlign w:val="center"/>
          </w:tcPr>
          <w:p>
            <w:pPr>
              <w:pStyle w:val="14"/>
            </w:pPr>
            <w:r>
              <w:t>区内增加的排水户数量</w:t>
            </w:r>
          </w:p>
        </w:tc>
        <w:tc>
          <w:tcPr>
            <w:tcW w:w="2268" w:type="dxa"/>
            <w:vAlign w:val="center"/>
          </w:tcPr>
          <w:p>
            <w:pPr>
              <w:pStyle w:val="14"/>
            </w:pPr>
            <w:r>
              <w:t>&lt;50个</w:t>
            </w:r>
          </w:p>
        </w:tc>
        <w:tc>
          <w:tcPr>
            <w:tcW w:w="1276" w:type="dxa"/>
            <w:vAlign w:val="center"/>
          </w:tcPr>
          <w:p>
            <w:pPr>
              <w:pStyle w:val="14"/>
            </w:pPr>
            <w:r>
              <w:t>参考增加排水户数量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检测排水户排水时间</w:t>
            </w:r>
          </w:p>
        </w:tc>
        <w:tc>
          <w:tcPr>
            <w:tcW w:w="5386" w:type="dxa"/>
            <w:vAlign w:val="center"/>
          </w:tcPr>
          <w:p>
            <w:pPr>
              <w:pStyle w:val="14"/>
            </w:pPr>
            <w:r>
              <w:t>检测排水户排水时间</w:t>
            </w:r>
          </w:p>
        </w:tc>
        <w:tc>
          <w:tcPr>
            <w:tcW w:w="2268" w:type="dxa"/>
            <w:vAlign w:val="center"/>
          </w:tcPr>
          <w:p>
            <w:pPr>
              <w:pStyle w:val="14"/>
            </w:pPr>
            <w:r>
              <w:t>&gt;3年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27、燃气安全监管平台系统服务绩效目标表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13091125P00011910001E</w:t>
            </w:r>
          </w:p>
        </w:tc>
        <w:tc>
          <w:tcPr>
            <w:tcW w:w="2835" w:type="dxa"/>
            <w:vAlign w:val="center"/>
          </w:tcPr>
          <w:p>
            <w:pPr>
              <w:pStyle w:val="12"/>
            </w:pPr>
            <w:r>
              <w:t>项目名称</w:t>
            </w:r>
          </w:p>
        </w:tc>
        <w:tc>
          <w:tcPr>
            <w:tcW w:w="6095" w:type="dxa"/>
            <w:gridSpan w:val="3"/>
            <w:vAlign w:val="center"/>
          </w:tcPr>
          <w:p>
            <w:pPr>
              <w:pStyle w:val="14"/>
            </w:pPr>
            <w:r>
              <w:t>燃气安全监管平台系统服务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用于燃气安全监管平台系统服务费。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1.加强燃气行业安全监管，降低事故发生几率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平台完善度</w:t>
            </w:r>
          </w:p>
        </w:tc>
        <w:tc>
          <w:tcPr>
            <w:tcW w:w="5386" w:type="dxa"/>
            <w:vAlign w:val="center"/>
          </w:tcPr>
          <w:p>
            <w:pPr>
              <w:pStyle w:val="14"/>
            </w:pPr>
            <w:r>
              <w:t>平台否完善易用，运行稳定</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平台运行时效</w:t>
            </w:r>
          </w:p>
        </w:tc>
        <w:tc>
          <w:tcPr>
            <w:tcW w:w="5386" w:type="dxa"/>
            <w:vAlign w:val="center"/>
          </w:tcPr>
          <w:p>
            <w:pPr>
              <w:pStyle w:val="14"/>
            </w:pPr>
            <w:r>
              <w:t>平台信息反馈准确及时</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监管数量</w:t>
            </w:r>
          </w:p>
        </w:tc>
        <w:tc>
          <w:tcPr>
            <w:tcW w:w="5386" w:type="dxa"/>
            <w:vAlign w:val="center"/>
          </w:tcPr>
          <w:p>
            <w:pPr>
              <w:pStyle w:val="14"/>
            </w:pPr>
            <w:r>
              <w:t>动态反应平台监管数量</w:t>
            </w:r>
          </w:p>
        </w:tc>
        <w:tc>
          <w:tcPr>
            <w:tcW w:w="2268" w:type="dxa"/>
            <w:vAlign w:val="center"/>
          </w:tcPr>
          <w:p>
            <w:pPr>
              <w:pStyle w:val="14"/>
            </w:pPr>
            <w:r>
              <w:t>≥95百分比</w:t>
            </w:r>
          </w:p>
        </w:tc>
        <w:tc>
          <w:tcPr>
            <w:tcW w:w="1276" w:type="dxa"/>
            <w:vAlign w:val="center"/>
          </w:tcPr>
          <w:p>
            <w:pPr>
              <w:pStyle w:val="14"/>
            </w:pPr>
            <w:r>
              <w:t>根据实际工作数据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平台覆盖率</w:t>
            </w:r>
          </w:p>
        </w:tc>
        <w:tc>
          <w:tcPr>
            <w:tcW w:w="5386" w:type="dxa"/>
            <w:vAlign w:val="center"/>
          </w:tcPr>
          <w:p>
            <w:pPr>
              <w:pStyle w:val="14"/>
            </w:pPr>
            <w:r>
              <w:t>平台覆盖全部燃气设施和燃气用户</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园区发展</w:t>
            </w:r>
          </w:p>
        </w:tc>
        <w:tc>
          <w:tcPr>
            <w:tcW w:w="5386" w:type="dxa"/>
            <w:vAlign w:val="center"/>
          </w:tcPr>
          <w:p>
            <w:pPr>
              <w:pStyle w:val="14"/>
            </w:pPr>
            <w:r>
              <w:t>降低安全事故率，保障园区经济发展</w:t>
            </w:r>
          </w:p>
        </w:tc>
        <w:tc>
          <w:tcPr>
            <w:tcW w:w="2268" w:type="dxa"/>
            <w:vAlign w:val="center"/>
          </w:tcPr>
          <w:p>
            <w:pPr>
              <w:pStyle w:val="14"/>
            </w:pPr>
            <w:r>
              <w:t>≥95百分比</w:t>
            </w:r>
          </w:p>
        </w:tc>
        <w:tc>
          <w:tcPr>
            <w:tcW w:w="1276" w:type="dxa"/>
            <w:vAlign w:val="center"/>
          </w:tcPr>
          <w:p>
            <w:pPr>
              <w:pStyle w:val="14"/>
            </w:pPr>
            <w:r>
              <w:t>根据实际工作数据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长效影响</w:t>
            </w:r>
          </w:p>
        </w:tc>
        <w:tc>
          <w:tcPr>
            <w:tcW w:w="5386" w:type="dxa"/>
            <w:vAlign w:val="center"/>
          </w:tcPr>
          <w:p>
            <w:pPr>
              <w:pStyle w:val="14"/>
            </w:pPr>
            <w:r>
              <w:t>保障燃气安全，促进行业长效发展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公众对平台的满意度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28、设备采购费绩效目标表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13091125P00508010005H</w:t>
            </w:r>
          </w:p>
        </w:tc>
        <w:tc>
          <w:tcPr>
            <w:tcW w:w="2835" w:type="dxa"/>
            <w:vAlign w:val="center"/>
          </w:tcPr>
          <w:p>
            <w:pPr>
              <w:pStyle w:val="12"/>
            </w:pPr>
            <w:r>
              <w:t>项目名称</w:t>
            </w:r>
          </w:p>
        </w:tc>
        <w:tc>
          <w:tcPr>
            <w:tcW w:w="6095" w:type="dxa"/>
            <w:gridSpan w:val="3"/>
            <w:vAlign w:val="center"/>
          </w:tcPr>
          <w:p>
            <w:pPr>
              <w:pStyle w:val="14"/>
            </w:pPr>
            <w:r>
              <w:t>设备采购费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52.00</w:t>
            </w:r>
          </w:p>
        </w:tc>
        <w:tc>
          <w:tcPr>
            <w:tcW w:w="2835" w:type="dxa"/>
            <w:vAlign w:val="center"/>
          </w:tcPr>
          <w:p>
            <w:pPr>
              <w:pStyle w:val="12"/>
            </w:pPr>
            <w:r>
              <w:t>其中：财政    资金</w:t>
            </w:r>
          </w:p>
        </w:tc>
        <w:tc>
          <w:tcPr>
            <w:tcW w:w="2551" w:type="dxa"/>
            <w:vAlign w:val="center"/>
          </w:tcPr>
          <w:p>
            <w:pPr>
              <w:pStyle w:val="14"/>
            </w:pPr>
            <w:r>
              <w:t>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用于购买水泵等配件款。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1.确保排水泵站等市政设施运行正常，区内应急排水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维修及时率</w:t>
            </w:r>
          </w:p>
        </w:tc>
        <w:tc>
          <w:tcPr>
            <w:tcW w:w="5386" w:type="dxa"/>
            <w:vAlign w:val="center"/>
          </w:tcPr>
          <w:p>
            <w:pPr>
              <w:pStyle w:val="14"/>
            </w:pPr>
            <w:r>
              <w:t>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设备采购率</w:t>
            </w:r>
          </w:p>
        </w:tc>
        <w:tc>
          <w:tcPr>
            <w:tcW w:w="5386" w:type="dxa"/>
            <w:vAlign w:val="center"/>
          </w:tcPr>
          <w:p>
            <w:pPr>
              <w:pStyle w:val="14"/>
            </w:pPr>
            <w:r>
              <w:t>设备采购利用率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市政设施正常运行率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经济无损失率</w:t>
            </w:r>
          </w:p>
        </w:tc>
        <w:tc>
          <w:tcPr>
            <w:tcW w:w="5386" w:type="dxa"/>
            <w:vAlign w:val="center"/>
          </w:tcPr>
          <w:p>
            <w:pPr>
              <w:pStyle w:val="14"/>
            </w:pPr>
            <w:r>
              <w:t>采购设备完好率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环境保护率</w:t>
            </w:r>
          </w:p>
        </w:tc>
        <w:tc>
          <w:tcPr>
            <w:tcW w:w="5386" w:type="dxa"/>
            <w:vAlign w:val="center"/>
          </w:tcPr>
          <w:p>
            <w:pPr>
              <w:pStyle w:val="14"/>
            </w:pPr>
            <w:r>
              <w:t>生态环境无损率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公众对建成区市政设施正常运行的满意度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13091125P00520410004A</w:t>
            </w:r>
          </w:p>
        </w:tc>
        <w:tc>
          <w:tcPr>
            <w:tcW w:w="2835" w:type="dxa"/>
            <w:vAlign w:val="center"/>
          </w:tcPr>
          <w:p>
            <w:pPr>
              <w:pStyle w:val="12"/>
            </w:pPr>
            <w:r>
              <w:t>项目名称</w:t>
            </w:r>
          </w:p>
        </w:tc>
        <w:tc>
          <w:tcPr>
            <w:tcW w:w="6095" w:type="dxa"/>
            <w:gridSpan w:val="3"/>
            <w:vAlign w:val="center"/>
          </w:tcPr>
          <w:p>
            <w:pPr>
              <w:pStyle w:val="14"/>
            </w:pPr>
            <w:r>
              <w:t>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3.18</w:t>
            </w:r>
          </w:p>
        </w:tc>
        <w:tc>
          <w:tcPr>
            <w:tcW w:w="2835" w:type="dxa"/>
            <w:vAlign w:val="center"/>
          </w:tcPr>
          <w:p>
            <w:pPr>
              <w:pStyle w:val="12"/>
            </w:pPr>
            <w:r>
              <w:t>其中：财政    资金</w:t>
            </w:r>
          </w:p>
        </w:tc>
        <w:tc>
          <w:tcPr>
            <w:tcW w:w="2551" w:type="dxa"/>
            <w:vAlign w:val="center"/>
          </w:tcPr>
          <w:p>
            <w:pPr>
              <w:pStyle w:val="14"/>
            </w:pPr>
            <w:r>
              <w:t>3.18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3.18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升级建设开发区智慧城管平台，完成与市局平台对接。通过互联网、视频监控、数字地理信息及计算机软件等手段，为城市管理者提供声、像、图、文四位一体的管理平台，提高城市管理智慧化水平和服务质量，促进城市管理精细化、提升处置问题能力、强化监督指挥作用、厘清日常管理权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达到市级对接标准</w:t>
            </w:r>
          </w:p>
        </w:tc>
        <w:tc>
          <w:tcPr>
            <w:tcW w:w="5386" w:type="dxa"/>
            <w:vAlign w:val="center"/>
          </w:tcPr>
          <w:p>
            <w:pPr>
              <w:pStyle w:val="14"/>
            </w:pPr>
            <w:r>
              <w:t>合格</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及时完成建设任务</w:t>
            </w:r>
          </w:p>
        </w:tc>
        <w:tc>
          <w:tcPr>
            <w:tcW w:w="5386" w:type="dxa"/>
            <w:vAlign w:val="center"/>
          </w:tcPr>
          <w:p>
            <w:pPr>
              <w:pStyle w:val="14"/>
            </w:pPr>
            <w:r>
              <w:t>按合同时间完成</w:t>
            </w:r>
          </w:p>
        </w:tc>
        <w:tc>
          <w:tcPr>
            <w:tcW w:w="2268" w:type="dxa"/>
            <w:vAlign w:val="center"/>
          </w:tcPr>
          <w:p>
            <w:pPr>
              <w:pStyle w:val="14"/>
            </w:pPr>
            <w:r>
              <w:t>100百分比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减少人工巡查</w:t>
            </w:r>
          </w:p>
        </w:tc>
        <w:tc>
          <w:tcPr>
            <w:tcW w:w="5386" w:type="dxa"/>
            <w:vAlign w:val="center"/>
          </w:tcPr>
          <w:p>
            <w:pPr>
              <w:pStyle w:val="14"/>
            </w:pPr>
            <w:r>
              <w:t>减少人员巡查频次、车辆使用频次</w:t>
            </w:r>
          </w:p>
        </w:tc>
        <w:tc>
          <w:tcPr>
            <w:tcW w:w="2268" w:type="dxa"/>
            <w:vAlign w:val="center"/>
          </w:tcPr>
          <w:p>
            <w:pPr>
              <w:pStyle w:val="14"/>
            </w:pPr>
            <w:r>
              <w:t>&lt;50次</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案件处理造成的影响</w:t>
            </w:r>
          </w:p>
        </w:tc>
        <w:tc>
          <w:tcPr>
            <w:tcW w:w="5386" w:type="dxa"/>
            <w:vAlign w:val="center"/>
          </w:tcPr>
          <w:p>
            <w:pPr>
              <w:pStyle w:val="14"/>
            </w:pPr>
            <w:r>
              <w:t>案件处理造成的正面影响占比</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智慧平台处理案件常态化</w:t>
            </w:r>
          </w:p>
        </w:tc>
        <w:tc>
          <w:tcPr>
            <w:tcW w:w="5386" w:type="dxa"/>
            <w:vAlign w:val="center"/>
          </w:tcPr>
          <w:p>
            <w:pPr>
              <w:pStyle w:val="14"/>
            </w:pPr>
            <w:r>
              <w:t>持续完善</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对案件处理产生影响满意度</w:t>
            </w:r>
          </w:p>
        </w:tc>
        <w:tc>
          <w:tcPr>
            <w:tcW w:w="2268" w:type="dxa"/>
            <w:vAlign w:val="center"/>
          </w:tcPr>
          <w:p>
            <w:pPr>
              <w:pStyle w:val="14"/>
            </w:pPr>
            <w:r>
              <w:t>≥98百分比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13091125P004991100065</w:t>
            </w:r>
          </w:p>
        </w:tc>
        <w:tc>
          <w:tcPr>
            <w:tcW w:w="2835" w:type="dxa"/>
            <w:vAlign w:val="center"/>
          </w:tcPr>
          <w:p>
            <w:pPr>
              <w:pStyle w:val="12"/>
            </w:pPr>
            <w:r>
              <w:t>项目名称</w:t>
            </w:r>
          </w:p>
        </w:tc>
        <w:tc>
          <w:tcPr>
            <w:tcW w:w="6095" w:type="dxa"/>
            <w:gridSpan w:val="3"/>
            <w:vAlign w:val="center"/>
          </w:tcPr>
          <w:p>
            <w:pPr>
              <w:pStyle w:val="14"/>
            </w:pPr>
            <w:r>
              <w:t>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用于污染防治相关工作费用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1.更好的掌握开发区内河流、景观渠等涉水领域的水质情况，做好大气污染防治，使园区有更好的生态环境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涉水及大气范围</w:t>
            </w:r>
          </w:p>
        </w:tc>
        <w:tc>
          <w:tcPr>
            <w:tcW w:w="5386" w:type="dxa"/>
            <w:vAlign w:val="center"/>
          </w:tcPr>
          <w:p>
            <w:pPr>
              <w:pStyle w:val="14"/>
            </w:pPr>
            <w:r>
              <w:t>开发区范围内</w:t>
            </w:r>
          </w:p>
        </w:tc>
        <w:tc>
          <w:tcPr>
            <w:tcW w:w="2268" w:type="dxa"/>
            <w:vAlign w:val="center"/>
          </w:tcPr>
          <w:p>
            <w:pPr>
              <w:pStyle w:val="14"/>
            </w:pPr>
            <w:r>
              <w:t>100百分比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涉水及大气领域的情况</w:t>
            </w:r>
          </w:p>
        </w:tc>
        <w:tc>
          <w:tcPr>
            <w:tcW w:w="5386" w:type="dxa"/>
            <w:vAlign w:val="center"/>
          </w:tcPr>
          <w:p>
            <w:pPr>
              <w:pStyle w:val="14"/>
            </w:pPr>
            <w:r>
              <w:t>涉水及大气领域的水质量标准</w:t>
            </w:r>
          </w:p>
        </w:tc>
        <w:tc>
          <w:tcPr>
            <w:tcW w:w="2268" w:type="dxa"/>
            <w:vAlign w:val="center"/>
          </w:tcPr>
          <w:p>
            <w:pPr>
              <w:pStyle w:val="14"/>
            </w:pPr>
            <w:r>
              <w:t>100百分比</w:t>
            </w:r>
          </w:p>
        </w:tc>
        <w:tc>
          <w:tcPr>
            <w:tcW w:w="1276" w:type="dxa"/>
            <w:vAlign w:val="center"/>
          </w:tcPr>
          <w:p>
            <w:pPr>
              <w:pStyle w:val="14"/>
            </w:pPr>
            <w:r>
              <w:t>参考河流水质及大气相关标准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排查水质及大气情况</w:t>
            </w:r>
          </w:p>
        </w:tc>
        <w:tc>
          <w:tcPr>
            <w:tcW w:w="5386" w:type="dxa"/>
            <w:vAlign w:val="center"/>
          </w:tcPr>
          <w:p>
            <w:pPr>
              <w:pStyle w:val="14"/>
            </w:pPr>
            <w:r>
              <w:t>排查区内水质及大气情况</w:t>
            </w:r>
          </w:p>
        </w:tc>
        <w:tc>
          <w:tcPr>
            <w:tcW w:w="2268" w:type="dxa"/>
            <w:vAlign w:val="center"/>
          </w:tcPr>
          <w:p>
            <w:pPr>
              <w:pStyle w:val="14"/>
            </w:pPr>
            <w:r>
              <w:t>≥97百分比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水质效果及大气相关情况</w:t>
            </w:r>
          </w:p>
        </w:tc>
        <w:tc>
          <w:tcPr>
            <w:tcW w:w="5386" w:type="dxa"/>
            <w:vAlign w:val="center"/>
          </w:tcPr>
          <w:p>
            <w:pPr>
              <w:pStyle w:val="14"/>
            </w:pPr>
            <w:r>
              <w:t>河流、景观渠水质及大气情况</w:t>
            </w:r>
          </w:p>
        </w:tc>
        <w:tc>
          <w:tcPr>
            <w:tcW w:w="2268" w:type="dxa"/>
            <w:vAlign w:val="center"/>
          </w:tcPr>
          <w:p>
            <w:pPr>
              <w:pStyle w:val="14"/>
            </w:pPr>
            <w:r>
              <w:t>≥97百分比</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新增水污染数量及大气相关污染情况</w:t>
            </w:r>
          </w:p>
        </w:tc>
        <w:tc>
          <w:tcPr>
            <w:tcW w:w="5386" w:type="dxa"/>
            <w:vAlign w:val="center"/>
          </w:tcPr>
          <w:p>
            <w:pPr>
              <w:pStyle w:val="14"/>
            </w:pPr>
            <w:r>
              <w:t>区内新增水污染数量及大气污染相关情况</w:t>
            </w:r>
          </w:p>
        </w:tc>
        <w:tc>
          <w:tcPr>
            <w:tcW w:w="2268" w:type="dxa"/>
            <w:vAlign w:val="center"/>
          </w:tcPr>
          <w:p>
            <w:pPr>
              <w:pStyle w:val="14"/>
            </w:pPr>
            <w:r>
              <w:t>&lt;5个</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检测水污染情况及防治大气污染</w:t>
            </w:r>
          </w:p>
        </w:tc>
        <w:tc>
          <w:tcPr>
            <w:tcW w:w="5386" w:type="dxa"/>
            <w:vAlign w:val="center"/>
          </w:tcPr>
          <w:p>
            <w:pPr>
              <w:pStyle w:val="14"/>
            </w:pPr>
            <w:r>
              <w:t>检测区内水污染情况及防治大气污染</w:t>
            </w:r>
          </w:p>
        </w:tc>
        <w:tc>
          <w:tcPr>
            <w:tcW w:w="2268" w:type="dxa"/>
            <w:vAlign w:val="center"/>
          </w:tcPr>
          <w:p>
            <w:pPr>
              <w:pStyle w:val="14"/>
            </w:pPr>
            <w:r>
              <w:t>&gt;5年</w:t>
            </w:r>
          </w:p>
        </w:tc>
        <w:tc>
          <w:tcPr>
            <w:tcW w:w="1276" w:type="dxa"/>
            <w:vAlign w:val="center"/>
          </w:tcPr>
          <w:p>
            <w:pPr>
              <w:pStyle w:val="14"/>
            </w:pPr>
            <w:r>
              <w:t>参考区内情况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13091125P00J0T6100057</w:t>
            </w:r>
          </w:p>
        </w:tc>
        <w:tc>
          <w:tcPr>
            <w:tcW w:w="2835" w:type="dxa"/>
            <w:vAlign w:val="center"/>
          </w:tcPr>
          <w:p>
            <w:pPr>
              <w:pStyle w:val="12"/>
            </w:pPr>
            <w:r>
              <w:t>项目名称</w:t>
            </w:r>
          </w:p>
        </w:tc>
        <w:tc>
          <w:tcPr>
            <w:tcW w:w="6095" w:type="dxa"/>
            <w:gridSpan w:val="3"/>
            <w:vAlign w:val="center"/>
          </w:tcPr>
          <w:p>
            <w:pPr>
              <w:pStyle w:val="14"/>
            </w:pPr>
            <w:r>
              <w:t>污水处理费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38.00</w:t>
            </w:r>
          </w:p>
        </w:tc>
        <w:tc>
          <w:tcPr>
            <w:tcW w:w="2835" w:type="dxa"/>
            <w:vAlign w:val="center"/>
          </w:tcPr>
          <w:p>
            <w:pPr>
              <w:pStyle w:val="12"/>
            </w:pPr>
            <w:r>
              <w:t>其中：财政    资金</w:t>
            </w:r>
          </w:p>
        </w:tc>
        <w:tc>
          <w:tcPr>
            <w:tcW w:w="2551" w:type="dxa"/>
            <w:vAlign w:val="center"/>
          </w:tcPr>
          <w:p>
            <w:pPr>
              <w:pStyle w:val="14"/>
            </w:pPr>
            <w:r>
              <w:t>38.00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用于拨付污水处理厂处理污水的费用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1.用于拨付污水处理厂处理污水的费用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污水处理水量范围</w:t>
            </w:r>
          </w:p>
        </w:tc>
        <w:tc>
          <w:tcPr>
            <w:tcW w:w="5386" w:type="dxa"/>
            <w:vAlign w:val="center"/>
          </w:tcPr>
          <w:p>
            <w:pPr>
              <w:pStyle w:val="14"/>
            </w:pPr>
            <w:r>
              <w:t>污水处理水量的数量</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污水处理厂处理污水情况</w:t>
            </w:r>
          </w:p>
        </w:tc>
        <w:tc>
          <w:tcPr>
            <w:tcW w:w="5386" w:type="dxa"/>
            <w:vAlign w:val="center"/>
          </w:tcPr>
          <w:p>
            <w:pPr>
              <w:pStyle w:val="14"/>
            </w:pPr>
            <w:r>
              <w:t>污水处理厂排放污水标准</w:t>
            </w:r>
          </w:p>
        </w:tc>
        <w:tc>
          <w:tcPr>
            <w:tcW w:w="2268" w:type="dxa"/>
            <w:vAlign w:val="center"/>
          </w:tcPr>
          <w:p>
            <w:pPr>
              <w:pStyle w:val="14"/>
            </w:pPr>
            <w:r>
              <w:t>100百分比</w:t>
            </w:r>
          </w:p>
        </w:tc>
        <w:tc>
          <w:tcPr>
            <w:tcW w:w="1276" w:type="dxa"/>
            <w:vAlign w:val="center"/>
          </w:tcPr>
          <w:p>
            <w:pPr>
              <w:pStyle w:val="14"/>
            </w:pPr>
            <w:r>
              <w:t>参考在线检测情况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特许经营合同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污水处理效果情况</w:t>
            </w:r>
          </w:p>
        </w:tc>
        <w:tc>
          <w:tcPr>
            <w:tcW w:w="5386" w:type="dxa"/>
            <w:vAlign w:val="center"/>
          </w:tcPr>
          <w:p>
            <w:pPr>
              <w:pStyle w:val="14"/>
            </w:pPr>
            <w:r>
              <w:t>年度污水量</w:t>
            </w:r>
          </w:p>
        </w:tc>
        <w:tc>
          <w:tcPr>
            <w:tcW w:w="2268" w:type="dxa"/>
            <w:vAlign w:val="center"/>
          </w:tcPr>
          <w:p>
            <w:pPr>
              <w:pStyle w:val="14"/>
            </w:pPr>
            <w:r>
              <w:t>&gt;400万吨</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处理后水质达标</w:t>
            </w:r>
          </w:p>
        </w:tc>
        <w:tc>
          <w:tcPr>
            <w:tcW w:w="5386" w:type="dxa"/>
            <w:vAlign w:val="center"/>
          </w:tcPr>
          <w:p>
            <w:pPr>
              <w:pStyle w:val="14"/>
            </w:pPr>
            <w:r>
              <w:t>达到四类水标准</w:t>
            </w:r>
          </w:p>
        </w:tc>
        <w:tc>
          <w:tcPr>
            <w:tcW w:w="2268" w:type="dxa"/>
            <w:vAlign w:val="center"/>
          </w:tcPr>
          <w:p>
            <w:pPr>
              <w:pStyle w:val="14"/>
            </w:pPr>
            <w:r>
              <w:t>100百分比</w:t>
            </w:r>
          </w:p>
        </w:tc>
        <w:tc>
          <w:tcPr>
            <w:tcW w:w="1276" w:type="dxa"/>
            <w:vAlign w:val="center"/>
          </w:tcPr>
          <w:p>
            <w:pPr>
              <w:pStyle w:val="14"/>
            </w:pPr>
            <w:r>
              <w:t>地表水环境质量标准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可持续使用时间</w:t>
            </w:r>
          </w:p>
        </w:tc>
        <w:tc>
          <w:tcPr>
            <w:tcW w:w="2268" w:type="dxa"/>
            <w:vAlign w:val="center"/>
          </w:tcPr>
          <w:p>
            <w:pPr>
              <w:pStyle w:val="14"/>
            </w:pPr>
            <w:r>
              <w:t>&lt;25年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决策服务对象满意度</w:t>
            </w:r>
          </w:p>
        </w:tc>
        <w:tc>
          <w:tcPr>
            <w:tcW w:w="2268" w:type="dxa"/>
            <w:vAlign w:val="center"/>
          </w:tcPr>
          <w:p>
            <w:pPr>
              <w:pStyle w:val="14"/>
            </w:pPr>
            <w:r>
              <w:t>≥95百分比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32、污水处理费绩效目标表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13091125P00J0T610006T</w:t>
            </w:r>
          </w:p>
        </w:tc>
        <w:tc>
          <w:tcPr>
            <w:tcW w:w="2835" w:type="dxa"/>
            <w:vAlign w:val="center"/>
          </w:tcPr>
          <w:p>
            <w:pPr>
              <w:pStyle w:val="12"/>
            </w:pPr>
            <w:r>
              <w:t>项目名称</w:t>
            </w:r>
          </w:p>
        </w:tc>
        <w:tc>
          <w:tcPr>
            <w:tcW w:w="6095" w:type="dxa"/>
            <w:gridSpan w:val="3"/>
            <w:vAlign w:val="center"/>
          </w:tcPr>
          <w:p>
            <w:pPr>
              <w:pStyle w:val="14"/>
            </w:pPr>
            <w:r>
              <w:t>污水处理费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862.00</w:t>
            </w:r>
          </w:p>
        </w:tc>
        <w:tc>
          <w:tcPr>
            <w:tcW w:w="2835" w:type="dxa"/>
            <w:vAlign w:val="center"/>
          </w:tcPr>
          <w:p>
            <w:pPr>
              <w:pStyle w:val="12"/>
            </w:pPr>
            <w:r>
              <w:t>其中：财政    资金</w:t>
            </w:r>
          </w:p>
        </w:tc>
        <w:tc>
          <w:tcPr>
            <w:tcW w:w="2551" w:type="dxa"/>
            <w:vAlign w:val="center"/>
          </w:tcPr>
          <w:p>
            <w:pPr>
              <w:pStyle w:val="14"/>
            </w:pPr>
            <w:r>
              <w:t>862.00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为确保有足够的资金用于保证污水处理厂安全稳定运营，实现园区内污染物减排工作达到目标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862.00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1.为确保有足够的资金用于保证污水处理厂安全稳定运营，实现园区内污染物减排工作达到目标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污水处理水量范围</w:t>
            </w:r>
          </w:p>
        </w:tc>
        <w:tc>
          <w:tcPr>
            <w:tcW w:w="5386" w:type="dxa"/>
            <w:vAlign w:val="center"/>
          </w:tcPr>
          <w:p>
            <w:pPr>
              <w:pStyle w:val="14"/>
            </w:pPr>
            <w:r>
              <w:t>污水处理水量的数量</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污水处理厂处理污水情况</w:t>
            </w:r>
          </w:p>
        </w:tc>
        <w:tc>
          <w:tcPr>
            <w:tcW w:w="5386" w:type="dxa"/>
            <w:vAlign w:val="center"/>
          </w:tcPr>
          <w:p>
            <w:pPr>
              <w:pStyle w:val="14"/>
            </w:pPr>
            <w:r>
              <w:t>污水处理厂排放污水标准</w:t>
            </w:r>
          </w:p>
        </w:tc>
        <w:tc>
          <w:tcPr>
            <w:tcW w:w="2268" w:type="dxa"/>
            <w:vAlign w:val="center"/>
          </w:tcPr>
          <w:p>
            <w:pPr>
              <w:pStyle w:val="14"/>
            </w:pPr>
            <w:r>
              <w:t>100百分比</w:t>
            </w:r>
          </w:p>
        </w:tc>
        <w:tc>
          <w:tcPr>
            <w:tcW w:w="1276" w:type="dxa"/>
            <w:vAlign w:val="center"/>
          </w:tcPr>
          <w:p>
            <w:pPr>
              <w:pStyle w:val="14"/>
            </w:pPr>
            <w:r>
              <w:t>参考管网建设情况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全年</w:t>
            </w:r>
          </w:p>
        </w:tc>
        <w:tc>
          <w:tcPr>
            <w:tcW w:w="2268" w:type="dxa"/>
            <w:vAlign w:val="center"/>
          </w:tcPr>
          <w:p>
            <w:pPr>
              <w:pStyle w:val="14"/>
            </w:pPr>
            <w:r>
              <w:t>1年</w:t>
            </w:r>
          </w:p>
        </w:tc>
        <w:tc>
          <w:tcPr>
            <w:tcW w:w="1276" w:type="dxa"/>
            <w:vAlign w:val="center"/>
          </w:tcPr>
          <w:p>
            <w:pPr>
              <w:pStyle w:val="14"/>
            </w:pPr>
            <w:r>
              <w:t>特许经营合同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污水处理效果情况</w:t>
            </w:r>
          </w:p>
        </w:tc>
        <w:tc>
          <w:tcPr>
            <w:tcW w:w="5386" w:type="dxa"/>
            <w:vAlign w:val="center"/>
          </w:tcPr>
          <w:p>
            <w:pPr>
              <w:pStyle w:val="14"/>
            </w:pPr>
            <w:r>
              <w:t>年度污水量</w:t>
            </w:r>
          </w:p>
        </w:tc>
        <w:tc>
          <w:tcPr>
            <w:tcW w:w="2268" w:type="dxa"/>
            <w:vAlign w:val="center"/>
          </w:tcPr>
          <w:p>
            <w:pPr>
              <w:pStyle w:val="14"/>
            </w:pPr>
            <w:r>
              <w:t>&gt;400万吨</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处理后水质达标</w:t>
            </w:r>
          </w:p>
        </w:tc>
        <w:tc>
          <w:tcPr>
            <w:tcW w:w="5386" w:type="dxa"/>
            <w:vAlign w:val="center"/>
          </w:tcPr>
          <w:p>
            <w:pPr>
              <w:pStyle w:val="14"/>
            </w:pPr>
            <w:r>
              <w:t>达到四类水标准</w:t>
            </w:r>
          </w:p>
        </w:tc>
        <w:tc>
          <w:tcPr>
            <w:tcW w:w="2268" w:type="dxa"/>
            <w:vAlign w:val="center"/>
          </w:tcPr>
          <w:p>
            <w:pPr>
              <w:pStyle w:val="14"/>
            </w:pPr>
            <w:r>
              <w:t>≥90百分比</w:t>
            </w:r>
          </w:p>
        </w:tc>
        <w:tc>
          <w:tcPr>
            <w:tcW w:w="1276" w:type="dxa"/>
            <w:vAlign w:val="center"/>
          </w:tcPr>
          <w:p>
            <w:pPr>
              <w:pStyle w:val="14"/>
            </w:pPr>
            <w:r>
              <w:t>地表水环境质量标准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可持续使用时间</w:t>
            </w:r>
          </w:p>
        </w:tc>
        <w:tc>
          <w:tcPr>
            <w:tcW w:w="2268" w:type="dxa"/>
            <w:vAlign w:val="center"/>
          </w:tcPr>
          <w:p>
            <w:pPr>
              <w:pStyle w:val="14"/>
            </w:pPr>
            <w:r>
              <w:t>&lt;25年</w:t>
            </w:r>
          </w:p>
        </w:tc>
        <w:tc>
          <w:tcPr>
            <w:tcW w:w="1276" w:type="dxa"/>
            <w:vAlign w:val="center"/>
          </w:tcPr>
          <w:p>
            <w:pPr>
              <w:pStyle w:val="14"/>
            </w:pPr>
            <w:r>
              <w:t>科学计算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人员作业公众满意度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33、无人机费用绩效目标表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13091125P0082Y2100053</w:t>
            </w:r>
          </w:p>
        </w:tc>
        <w:tc>
          <w:tcPr>
            <w:tcW w:w="2835" w:type="dxa"/>
            <w:vAlign w:val="center"/>
          </w:tcPr>
          <w:p>
            <w:pPr>
              <w:pStyle w:val="12"/>
            </w:pPr>
            <w:r>
              <w:t>项目名称</w:t>
            </w:r>
          </w:p>
        </w:tc>
        <w:tc>
          <w:tcPr>
            <w:tcW w:w="6095" w:type="dxa"/>
            <w:gridSpan w:val="3"/>
            <w:vAlign w:val="center"/>
          </w:tcPr>
          <w:p>
            <w:pPr>
              <w:pStyle w:val="14"/>
            </w:pPr>
            <w:r>
              <w:t>无人机费用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用于执法办无人机保险及日常运行维修维护费。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1.1、运用无人机对全区航拍巡查，针对内街内巷、楼顶违建、院内拐落等监管盲区，进行高清正射影像图航拍。</w:t>
            </w:r>
          </w:p>
          <w:p>
            <w:pPr>
              <w:pStyle w:val="14"/>
            </w:pPr>
            <w:r>
              <w:t>2、保障无人机设备稳定可用。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无人机保障</w:t>
            </w:r>
          </w:p>
        </w:tc>
        <w:tc>
          <w:tcPr>
            <w:tcW w:w="5386" w:type="dxa"/>
            <w:vAlign w:val="center"/>
          </w:tcPr>
          <w:p>
            <w:pPr>
              <w:pStyle w:val="14"/>
            </w:pPr>
            <w:r>
              <w:t>无人机保险服务及维修</w:t>
            </w:r>
          </w:p>
        </w:tc>
        <w:tc>
          <w:tcPr>
            <w:tcW w:w="2268" w:type="dxa"/>
            <w:vAlign w:val="center"/>
          </w:tcPr>
          <w:p>
            <w:pPr>
              <w:pStyle w:val="14"/>
            </w:pPr>
            <w:r>
              <w:t>2台</w:t>
            </w:r>
          </w:p>
        </w:tc>
        <w:tc>
          <w:tcPr>
            <w:tcW w:w="1276" w:type="dxa"/>
            <w:vAlign w:val="center"/>
          </w:tcPr>
          <w:p>
            <w:pPr>
              <w:pStyle w:val="14"/>
            </w:pPr>
            <w:r>
              <w:t>无人机数量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航拍数据可用性</w:t>
            </w:r>
          </w:p>
        </w:tc>
        <w:tc>
          <w:tcPr>
            <w:tcW w:w="5386" w:type="dxa"/>
            <w:vAlign w:val="center"/>
          </w:tcPr>
          <w:p>
            <w:pPr>
              <w:pStyle w:val="14"/>
            </w:pPr>
            <w:r>
              <w:t>无人机航拍影像可用性</w:t>
            </w:r>
          </w:p>
        </w:tc>
        <w:tc>
          <w:tcPr>
            <w:tcW w:w="2268" w:type="dxa"/>
            <w:vAlign w:val="center"/>
          </w:tcPr>
          <w:p>
            <w:pPr>
              <w:pStyle w:val="14"/>
            </w:pPr>
            <w:r>
              <w:t>≥96百分比</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保险及配件费用</w:t>
            </w:r>
          </w:p>
        </w:tc>
        <w:tc>
          <w:tcPr>
            <w:tcW w:w="5386" w:type="dxa"/>
            <w:vAlign w:val="center"/>
          </w:tcPr>
          <w:p>
            <w:pPr>
              <w:pStyle w:val="14"/>
            </w:pPr>
            <w:r>
              <w:t>根据项目所需购买配件要求完成资金测算</w:t>
            </w:r>
          </w:p>
        </w:tc>
        <w:tc>
          <w:tcPr>
            <w:tcW w:w="2268" w:type="dxa"/>
            <w:vAlign w:val="center"/>
          </w:tcPr>
          <w:p>
            <w:pPr>
              <w:pStyle w:val="14"/>
            </w:pPr>
            <w:r>
              <w:t>3万</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设备可持续使用时间</w:t>
            </w:r>
          </w:p>
        </w:tc>
        <w:tc>
          <w:tcPr>
            <w:tcW w:w="2268" w:type="dxa"/>
            <w:vAlign w:val="center"/>
          </w:tcPr>
          <w:p>
            <w:pPr>
              <w:pStyle w:val="14"/>
            </w:pPr>
            <w:r>
              <w:t>≥1年</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无人机航拍次数</w:t>
            </w:r>
          </w:p>
        </w:tc>
        <w:tc>
          <w:tcPr>
            <w:tcW w:w="5386" w:type="dxa"/>
            <w:vAlign w:val="center"/>
          </w:tcPr>
          <w:p>
            <w:pPr>
              <w:pStyle w:val="14"/>
            </w:pPr>
            <w:r>
              <w:t>每月航拍次数</w:t>
            </w:r>
          </w:p>
        </w:tc>
        <w:tc>
          <w:tcPr>
            <w:tcW w:w="2268" w:type="dxa"/>
            <w:vAlign w:val="center"/>
          </w:tcPr>
          <w:p>
            <w:pPr>
              <w:pStyle w:val="14"/>
            </w:pPr>
            <w:r>
              <w:t>≥10次</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发现问题次数</w:t>
            </w:r>
          </w:p>
        </w:tc>
        <w:tc>
          <w:tcPr>
            <w:tcW w:w="5386" w:type="dxa"/>
            <w:vAlign w:val="center"/>
          </w:tcPr>
          <w:p>
            <w:pPr>
              <w:pStyle w:val="14"/>
            </w:pPr>
            <w:r>
              <w:t>年度内发现问题次数</w:t>
            </w:r>
          </w:p>
        </w:tc>
        <w:tc>
          <w:tcPr>
            <w:tcW w:w="2268" w:type="dxa"/>
            <w:vAlign w:val="center"/>
          </w:tcPr>
          <w:p>
            <w:pPr>
              <w:pStyle w:val="14"/>
            </w:pPr>
            <w:r>
              <w:t>≥20次</w:t>
            </w:r>
          </w:p>
        </w:tc>
        <w:tc>
          <w:tcPr>
            <w:tcW w:w="1276" w:type="dxa"/>
            <w:vAlign w:val="center"/>
          </w:tcPr>
          <w:p>
            <w:pPr>
              <w:pStyle w:val="14"/>
            </w:pPr>
            <w:r>
              <w:t>根据项目实际需求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公众满意度情况</w:t>
            </w:r>
          </w:p>
        </w:tc>
        <w:tc>
          <w:tcPr>
            <w:tcW w:w="5386" w:type="dxa"/>
            <w:vAlign w:val="center"/>
          </w:tcPr>
          <w:p>
            <w:pPr>
              <w:pStyle w:val="14"/>
            </w:pPr>
            <w:r>
              <w:t>公众满意度</w:t>
            </w:r>
          </w:p>
        </w:tc>
        <w:tc>
          <w:tcPr>
            <w:tcW w:w="2268" w:type="dxa"/>
            <w:vAlign w:val="center"/>
          </w:tcPr>
          <w:p>
            <w:pPr>
              <w:pStyle w:val="14"/>
            </w:pPr>
            <w:r>
              <w:t>≥90百分比</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13091125P005077100052</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用于宣传制品印发。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1.通过开展各类宣传活动，增强群众的法律意识，提升综合执法局在开发区的影响力和认可度，为综合执法局各项工作顺利开展奠定良好基础。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宣传工作所用材料的质量</w:t>
            </w:r>
          </w:p>
        </w:tc>
        <w:tc>
          <w:tcPr>
            <w:tcW w:w="5386" w:type="dxa"/>
            <w:vAlign w:val="center"/>
          </w:tcPr>
          <w:p>
            <w:pPr>
              <w:pStyle w:val="14"/>
            </w:pPr>
            <w:r>
              <w:t>材质、内容清晰度、可用性等相关指标应符合规定，适应工作要求</w:t>
            </w:r>
          </w:p>
        </w:tc>
        <w:tc>
          <w:tcPr>
            <w:tcW w:w="2268" w:type="dxa"/>
            <w:vAlign w:val="center"/>
          </w:tcPr>
          <w:p>
            <w:pPr>
              <w:pStyle w:val="14"/>
            </w:pPr>
            <w:r>
              <w:t>100百分比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开展宣传活动的次数</w:t>
            </w:r>
          </w:p>
        </w:tc>
        <w:tc>
          <w:tcPr>
            <w:tcW w:w="5386" w:type="dxa"/>
            <w:vAlign w:val="center"/>
          </w:tcPr>
          <w:p>
            <w:pPr>
              <w:pStyle w:val="14"/>
            </w:pPr>
            <w:r>
              <w:t>每季度至少开展一次，根据工作需要增加宣传频率</w:t>
            </w:r>
          </w:p>
        </w:tc>
        <w:tc>
          <w:tcPr>
            <w:tcW w:w="2268" w:type="dxa"/>
            <w:vAlign w:val="center"/>
          </w:tcPr>
          <w:p>
            <w:pPr>
              <w:pStyle w:val="14"/>
            </w:pPr>
            <w:r>
              <w:t>100百分比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宣传制品印发数量</w:t>
            </w:r>
          </w:p>
        </w:tc>
        <w:tc>
          <w:tcPr>
            <w:tcW w:w="5386" w:type="dxa"/>
            <w:vAlign w:val="center"/>
          </w:tcPr>
          <w:p>
            <w:pPr>
              <w:pStyle w:val="14"/>
            </w:pPr>
            <w:r>
              <w:t>保障宣传制品印发数量，保障宣传到人、到位</w:t>
            </w:r>
          </w:p>
        </w:tc>
        <w:tc>
          <w:tcPr>
            <w:tcW w:w="2268" w:type="dxa"/>
            <w:vAlign w:val="center"/>
          </w:tcPr>
          <w:p>
            <w:pPr>
              <w:pStyle w:val="14"/>
            </w:pPr>
            <w:r>
              <w:t>≥95百分比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开展宣传活动的效费比</w:t>
            </w:r>
          </w:p>
        </w:tc>
        <w:tc>
          <w:tcPr>
            <w:tcW w:w="5386" w:type="dxa"/>
            <w:vAlign w:val="center"/>
          </w:tcPr>
          <w:p>
            <w:pPr>
              <w:pStyle w:val="14"/>
            </w:pPr>
            <w:r>
              <w:t>宣传活动产生的费用和效果</w:t>
            </w:r>
          </w:p>
        </w:tc>
        <w:tc>
          <w:tcPr>
            <w:tcW w:w="2268" w:type="dxa"/>
            <w:vAlign w:val="center"/>
          </w:tcPr>
          <w:p>
            <w:pPr>
              <w:pStyle w:val="14"/>
            </w:pPr>
            <w:r>
              <w:t>≥95百分比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检查普及率</w:t>
            </w:r>
          </w:p>
        </w:tc>
        <w:tc>
          <w:tcPr>
            <w:tcW w:w="5386" w:type="dxa"/>
            <w:vAlign w:val="center"/>
          </w:tcPr>
          <w:p>
            <w:pPr>
              <w:pStyle w:val="14"/>
            </w:pPr>
            <w:r>
              <w:t>宣传活动的覆盖率</w:t>
            </w:r>
          </w:p>
        </w:tc>
        <w:tc>
          <w:tcPr>
            <w:tcW w:w="2268" w:type="dxa"/>
            <w:vAlign w:val="center"/>
          </w:tcPr>
          <w:p>
            <w:pPr>
              <w:pStyle w:val="14"/>
            </w:pPr>
            <w:r>
              <w:t>≥95百分比</w:t>
            </w:r>
          </w:p>
        </w:tc>
        <w:tc>
          <w:tcPr>
            <w:tcW w:w="1276" w:type="dxa"/>
            <w:vAlign w:val="center"/>
          </w:tcPr>
          <w:p>
            <w:pPr>
              <w:pStyle w:val="14"/>
            </w:pPr>
            <w:r>
              <w:t>根据相关法律法规和合同规定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宣传工作对园区长效影响</w:t>
            </w:r>
          </w:p>
        </w:tc>
        <w:tc>
          <w:tcPr>
            <w:tcW w:w="5386" w:type="dxa"/>
            <w:vAlign w:val="center"/>
          </w:tcPr>
          <w:p>
            <w:pPr>
              <w:pStyle w:val="14"/>
            </w:pPr>
            <w:r>
              <w:t>保障宣传工作对园区的长期可持续影响</w:t>
            </w:r>
          </w:p>
        </w:tc>
        <w:tc>
          <w:tcPr>
            <w:tcW w:w="2268" w:type="dxa"/>
            <w:vAlign w:val="center"/>
          </w:tcPr>
          <w:p>
            <w:pPr>
              <w:pStyle w:val="14"/>
            </w:pPr>
            <w:r>
              <w:t>≥95百分比</w:t>
            </w:r>
          </w:p>
        </w:tc>
        <w:tc>
          <w:tcPr>
            <w:tcW w:w="1276" w:type="dxa"/>
            <w:vAlign w:val="center"/>
          </w:tcPr>
          <w:p>
            <w:pPr>
              <w:pStyle w:val="14"/>
            </w:pPr>
            <w:r>
              <w:t>根据相关法律法规和文件要求，结合开发区实际情况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服务对象对宣传活动的满意程度</w:t>
            </w:r>
          </w:p>
        </w:tc>
        <w:tc>
          <w:tcPr>
            <w:tcW w:w="2268" w:type="dxa"/>
            <w:vAlign w:val="center"/>
          </w:tcPr>
          <w:p>
            <w:pPr>
              <w:pStyle w:val="14"/>
            </w:pPr>
            <w:r>
              <w:t>≥95百分比</w:t>
            </w:r>
          </w:p>
        </w:tc>
        <w:tc>
          <w:tcPr>
            <w:tcW w:w="1276" w:type="dxa"/>
            <w:vAlign w:val="center"/>
          </w:tcPr>
          <w:p>
            <w:pPr>
              <w:pStyle w:val="14"/>
            </w:pPr>
            <w:r>
              <w:t>根据相关法律法规和合同规定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35、应急抢修费绩效目标表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13091125P00518610004P</w:t>
            </w:r>
          </w:p>
        </w:tc>
        <w:tc>
          <w:tcPr>
            <w:tcW w:w="2835" w:type="dxa"/>
            <w:vAlign w:val="center"/>
          </w:tcPr>
          <w:p>
            <w:pPr>
              <w:pStyle w:val="12"/>
            </w:pPr>
            <w:r>
              <w:t>项目名称</w:t>
            </w:r>
          </w:p>
        </w:tc>
        <w:tc>
          <w:tcPr>
            <w:tcW w:w="6095" w:type="dxa"/>
            <w:gridSpan w:val="3"/>
            <w:vAlign w:val="center"/>
          </w:tcPr>
          <w:p>
            <w:pPr>
              <w:pStyle w:val="14"/>
            </w:pPr>
            <w:r>
              <w:t>应急抢修费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用于市政等日常抢修费用。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1.确保区排水、路灯、变压器、雨污泵站等水电设施正常运行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新建及维修及时率</w:t>
            </w:r>
          </w:p>
        </w:tc>
        <w:tc>
          <w:tcPr>
            <w:tcW w:w="5386" w:type="dxa"/>
            <w:vAlign w:val="center"/>
          </w:tcPr>
          <w:p>
            <w:pPr>
              <w:pStyle w:val="14"/>
            </w:pPr>
            <w:r>
              <w:t>新建及故障维修及时率</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及时完成修复</w:t>
            </w:r>
          </w:p>
        </w:tc>
        <w:tc>
          <w:tcPr>
            <w:tcW w:w="5386" w:type="dxa"/>
            <w:vAlign w:val="center"/>
          </w:tcPr>
          <w:p>
            <w:pPr>
              <w:pStyle w:val="14"/>
            </w:pPr>
            <w:r>
              <w:t>及时完成故障设施</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设施完整率</w:t>
            </w:r>
          </w:p>
        </w:tc>
        <w:tc>
          <w:tcPr>
            <w:tcW w:w="5386" w:type="dxa"/>
            <w:vAlign w:val="center"/>
          </w:tcPr>
          <w:p>
            <w:pPr>
              <w:pStyle w:val="14"/>
            </w:pPr>
            <w:r>
              <w:t>设施正常运行率</w:t>
            </w:r>
          </w:p>
        </w:tc>
        <w:tc>
          <w:tcPr>
            <w:tcW w:w="2268" w:type="dxa"/>
            <w:vAlign w:val="center"/>
          </w:tcPr>
          <w:p>
            <w:pPr>
              <w:pStyle w:val="14"/>
            </w:pPr>
            <w:r>
              <w:t>≥98百分比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确保经济无损失</w:t>
            </w:r>
          </w:p>
        </w:tc>
        <w:tc>
          <w:tcPr>
            <w:tcW w:w="5386" w:type="dxa"/>
            <w:vAlign w:val="center"/>
          </w:tcPr>
          <w:p>
            <w:pPr>
              <w:pStyle w:val="14"/>
            </w:pPr>
            <w:r>
              <w:t>及时修复确保经济无损失</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确保生态环境保护</w:t>
            </w:r>
          </w:p>
        </w:tc>
        <w:tc>
          <w:tcPr>
            <w:tcW w:w="5386" w:type="dxa"/>
            <w:vAlign w:val="center"/>
          </w:tcPr>
          <w:p>
            <w:pPr>
              <w:pStyle w:val="14"/>
            </w:pPr>
            <w:r>
              <w:t>及时排涝避免生态环境影响</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公众对设施运行情况的满意度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36、仲裁费绩效目标表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13091125P00003410001Q</w:t>
            </w:r>
          </w:p>
        </w:tc>
        <w:tc>
          <w:tcPr>
            <w:tcW w:w="2835" w:type="dxa"/>
            <w:vAlign w:val="center"/>
          </w:tcPr>
          <w:p>
            <w:pPr>
              <w:pStyle w:val="12"/>
            </w:pPr>
            <w:r>
              <w:t>项目名称</w:t>
            </w:r>
          </w:p>
        </w:tc>
        <w:tc>
          <w:tcPr>
            <w:tcW w:w="6095" w:type="dxa"/>
            <w:gridSpan w:val="3"/>
            <w:vAlign w:val="center"/>
          </w:tcPr>
          <w:p>
            <w:pPr>
              <w:pStyle w:val="14"/>
            </w:pPr>
            <w:r>
              <w:t>仲裁费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15.20</w:t>
            </w:r>
          </w:p>
        </w:tc>
        <w:tc>
          <w:tcPr>
            <w:tcW w:w="2835" w:type="dxa"/>
            <w:vAlign w:val="center"/>
          </w:tcPr>
          <w:p>
            <w:pPr>
              <w:pStyle w:val="12"/>
            </w:pPr>
            <w:r>
              <w:t>其中：财政    资金</w:t>
            </w:r>
          </w:p>
        </w:tc>
        <w:tc>
          <w:tcPr>
            <w:tcW w:w="2551" w:type="dxa"/>
            <w:vAlign w:val="center"/>
          </w:tcPr>
          <w:p>
            <w:pPr>
              <w:pStyle w:val="14"/>
            </w:pPr>
            <w:r>
              <w:t>15.20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用于执法办案件仲裁费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1.用于执法办案件仲裁费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如数拨付案件仲裁费用</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保障推进案件仲裁</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及时案件仲裁费用</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提升园区整体营商环境</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帮助推荐园区发展</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实现园区可持续发展</w:t>
            </w:r>
          </w:p>
        </w:tc>
        <w:tc>
          <w:tcPr>
            <w:tcW w:w="2268" w:type="dxa"/>
            <w:vAlign w:val="center"/>
          </w:tcPr>
          <w:p>
            <w:pPr>
              <w:pStyle w:val="14"/>
            </w:pPr>
            <w:r>
              <w:t>≥90百分比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保障群众满意度</w:t>
            </w:r>
          </w:p>
        </w:tc>
        <w:tc>
          <w:tcPr>
            <w:tcW w:w="2268" w:type="dxa"/>
            <w:vAlign w:val="center"/>
          </w:tcPr>
          <w:p>
            <w:pPr>
              <w:pStyle w:val="14"/>
            </w:pPr>
            <w:r>
              <w:t>≥90百分比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220.00</w:t>
            </w:r>
          </w:p>
        </w:tc>
        <w:tc>
          <w:tcPr>
            <w:tcW w:w="964" w:type="dxa"/>
            <w:vAlign w:val="center"/>
          </w:tcPr>
          <w:p>
            <w:pPr>
              <w:pStyle w:val="17"/>
            </w:pPr>
            <w:r>
              <w:t>220.00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河北沧州经济开发区行政执法协调联络办公室本级小计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220.00</w:t>
            </w:r>
          </w:p>
        </w:tc>
        <w:tc>
          <w:tcPr>
            <w:tcW w:w="964" w:type="dxa"/>
            <w:vAlign w:val="center"/>
          </w:tcPr>
          <w:p>
            <w:pPr>
              <w:pStyle w:val="17"/>
            </w:pPr>
            <w:r>
              <w:t>220.00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环卫费</w:t>
            </w:r>
          </w:p>
        </w:tc>
        <w:tc>
          <w:tcPr>
            <w:tcW w:w="964" w:type="dxa"/>
            <w:vAlign w:val="center"/>
          </w:tcPr>
          <w:p>
            <w:pPr>
              <w:pStyle w:val="13"/>
            </w:pPr>
            <w:r>
              <w:t>1585.00</w:t>
            </w:r>
          </w:p>
        </w:tc>
        <w:tc>
          <w:tcPr>
            <w:tcW w:w="1134" w:type="dxa"/>
            <w:vAlign w:val="center"/>
          </w:tcPr>
          <w:p>
            <w:pPr>
              <w:pStyle w:val="14"/>
            </w:pPr>
            <w:r>
              <w:t>无害固体废物处理服务</w:t>
            </w:r>
          </w:p>
        </w:tc>
        <w:tc>
          <w:tcPr>
            <w:tcW w:w="1134" w:type="dxa"/>
            <w:vAlign w:val="center"/>
          </w:tcPr>
          <w:p>
            <w:pPr>
              <w:pStyle w:val="14"/>
            </w:pPr>
            <w:r>
              <w:t>C07020500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应急抢修费</w:t>
            </w:r>
          </w:p>
        </w:tc>
        <w:tc>
          <w:tcPr>
            <w:tcW w:w="964" w:type="dxa"/>
            <w:vAlign w:val="center"/>
          </w:tcPr>
          <w:p>
            <w:pPr>
              <w:pStyle w:val="13"/>
            </w:pPr>
            <w:r>
              <w:t>200.00</w:t>
            </w:r>
          </w:p>
        </w:tc>
        <w:tc>
          <w:tcPr>
            <w:tcW w:w="1134" w:type="dxa"/>
            <w:vAlign w:val="center"/>
          </w:tcPr>
          <w:p>
            <w:pPr>
              <w:pStyle w:val="14"/>
            </w:pPr>
            <w:r>
              <w:t>市政公用设施管理服务</w:t>
            </w:r>
          </w:p>
        </w:tc>
        <w:tc>
          <w:tcPr>
            <w:tcW w:w="1134" w:type="dxa"/>
            <w:vAlign w:val="center"/>
          </w:tcPr>
          <w:p>
            <w:pPr>
              <w:pStyle w:val="14"/>
            </w:pPr>
            <w:r>
              <w:t>C13020000</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200.00</w:t>
            </w:r>
          </w:p>
        </w:tc>
        <w:tc>
          <w:tcPr>
            <w:tcW w:w="964" w:type="dxa"/>
            <w:vAlign w:val="center"/>
          </w:tcPr>
          <w:p>
            <w:pPr>
              <w:pStyle w:val="13"/>
            </w:pPr>
            <w:r>
              <w:t>200.00</w:t>
            </w:r>
          </w:p>
        </w:tc>
        <w:tc>
          <w:tcPr>
            <w:tcW w:w="964" w:type="dxa"/>
            <w:vAlign w:val="center"/>
          </w:tcPr>
          <w:p>
            <w:pPr>
              <w:pStyle w:val="13"/>
            </w:pPr>
            <w:r>
              <w:t>200.00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河北沧州经济开发区行政执法协调联络办公室本级上年末固定资产金额为0.00万元（详见下表）。本年度拟购置固定资产总额为0.00万元，已按要求列入政府采购预算，详见政府采购预算表。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711001河北沧州经济开发区行政执法协调联络办公室本级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A57C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149</Pages>
  <Words>42867</Words>
  <Characters>50705</Characters>
  <TotalTime>0</TotalTime>
  <ScaleCrop>false</ScaleCrop>
  <LinksUpToDate>false</LinksUpToDate>
  <CharactersWithSpaces>51607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2025-09-15T13:53:00Z</dcterms:created>
  <dc:creator>gwh</dc:creator>
  <cp:lastModifiedBy>gwh</cp:lastModifiedBy>
  <dcterms:modified xsi:type="dcterms:W3CDTF">2025-09-15T05:57:40Z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BCEEF72D53FE4434AE741AB109D222EF_13</vt:lpwstr>
  </property>
</Properties>
</file>