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 w:name="_GoBack"/>
      <w:bookmarkEnd w:id="1"/>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一、河北沧州经济开发区行政审批局本级收支预算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一、河北沧州经济开发区行政审批局本级收支预算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712001河北沧州经济开发区行政审批局本级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711.20</w:t>
            </w:r>
          </w:p>
        </w:tc>
        <w:tc>
          <w:tcPr>
            <w:tcW w:w="4535" w:type="dxa"/>
            <w:vAlign w:val="center"/>
          </w:tcPr>
          <w:p>
            <w:pPr>
              <w:pStyle w:val="12"/>
            </w:pPr>
            <w:r>
              <w:t>一、一般公共服务支出</w:t>
            </w:r>
          </w:p>
        </w:tc>
        <w:tc>
          <w:tcPr>
            <w:tcW w:w="2126" w:type="dxa"/>
            <w:vAlign w:val="center"/>
          </w:tcPr>
          <w:p>
            <w:pPr>
              <w:pStyle w:val="11"/>
            </w:pPr>
            <w:r>
              <w:t>711.20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711.20</w:t>
            </w:r>
          </w:p>
        </w:tc>
        <w:tc>
          <w:tcPr>
            <w:tcW w:w="4535" w:type="dxa"/>
            <w:vAlign w:val="center"/>
          </w:tcPr>
          <w:p>
            <w:pPr>
              <w:pStyle w:val="14"/>
            </w:pPr>
            <w:r>
              <w:t>本年支出合计</w:t>
            </w:r>
          </w:p>
        </w:tc>
        <w:tc>
          <w:tcPr>
            <w:tcW w:w="2126" w:type="dxa"/>
            <w:vAlign w:val="center"/>
          </w:tcPr>
          <w:p>
            <w:pPr>
              <w:pStyle w:val="15"/>
            </w:pPr>
            <w:r>
              <w:t>711.20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711.20</w:t>
            </w:r>
          </w:p>
        </w:tc>
        <w:tc>
          <w:tcPr>
            <w:tcW w:w="4535" w:type="dxa"/>
            <w:vAlign w:val="center"/>
          </w:tcPr>
          <w:p>
            <w:pPr>
              <w:pStyle w:val="14"/>
            </w:pPr>
            <w:r>
              <w:t>支出总计</w:t>
            </w:r>
          </w:p>
        </w:tc>
        <w:tc>
          <w:tcPr>
            <w:tcW w:w="2126" w:type="dxa"/>
            <w:vAlign w:val="center"/>
          </w:tcPr>
          <w:p>
            <w:pPr>
              <w:pStyle w:val="15"/>
            </w:pPr>
            <w:r>
              <w:t>711.20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712001河北沧州经济开发区行政审批局本级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711.20</w:t>
            </w:r>
          </w:p>
        </w:tc>
        <w:tc>
          <w:tcPr>
            <w:tcW w:w="1134" w:type="dxa"/>
            <w:vAlign w:val="center"/>
          </w:tcPr>
          <w:p>
            <w:pPr>
              <w:pStyle w:val="15"/>
            </w:pPr>
            <w:r>
              <w:t>711.20</w:t>
            </w:r>
          </w:p>
        </w:tc>
        <w:tc>
          <w:tcPr>
            <w:tcW w:w="1134" w:type="dxa"/>
            <w:vAlign w:val="center"/>
          </w:tcPr>
          <w:p>
            <w:pPr>
              <w:pStyle w:val="15"/>
            </w:pPr>
            <w:r>
              <w:t>711.20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711.20</w:t>
            </w:r>
          </w:p>
        </w:tc>
        <w:tc>
          <w:tcPr>
            <w:tcW w:w="1134" w:type="dxa"/>
            <w:vAlign w:val="center"/>
          </w:tcPr>
          <w:p>
            <w:pPr>
              <w:pStyle w:val="11"/>
            </w:pPr>
            <w:r>
              <w:t>711.20</w:t>
            </w:r>
          </w:p>
        </w:tc>
        <w:tc>
          <w:tcPr>
            <w:tcW w:w="1134" w:type="dxa"/>
            <w:vAlign w:val="center"/>
          </w:tcPr>
          <w:p>
            <w:pPr>
              <w:pStyle w:val="11"/>
            </w:pPr>
            <w:r>
              <w:t>711.20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711.20</w:t>
            </w:r>
          </w:p>
        </w:tc>
        <w:tc>
          <w:tcPr>
            <w:tcW w:w="1134" w:type="dxa"/>
            <w:vAlign w:val="center"/>
          </w:tcPr>
          <w:p>
            <w:pPr>
              <w:pStyle w:val="11"/>
            </w:pPr>
            <w:r>
              <w:t>711.20</w:t>
            </w:r>
          </w:p>
        </w:tc>
        <w:tc>
          <w:tcPr>
            <w:tcW w:w="1134" w:type="dxa"/>
            <w:vAlign w:val="center"/>
          </w:tcPr>
          <w:p>
            <w:pPr>
              <w:pStyle w:val="11"/>
            </w:pPr>
            <w:r>
              <w:t>711.20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711.20</w:t>
            </w:r>
          </w:p>
        </w:tc>
        <w:tc>
          <w:tcPr>
            <w:tcW w:w="1134" w:type="dxa"/>
            <w:vAlign w:val="center"/>
          </w:tcPr>
          <w:p>
            <w:pPr>
              <w:pStyle w:val="11"/>
            </w:pPr>
            <w:r>
              <w:t>711.20</w:t>
            </w:r>
          </w:p>
        </w:tc>
        <w:tc>
          <w:tcPr>
            <w:tcW w:w="1134" w:type="dxa"/>
            <w:vAlign w:val="center"/>
          </w:tcPr>
          <w:p>
            <w:pPr>
              <w:pStyle w:val="11"/>
            </w:pPr>
            <w:r>
              <w:t>711.20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712001河北沧州经济开发区行政审批局本级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711.20</w:t>
            </w:r>
          </w:p>
        </w:tc>
        <w:tc>
          <w:tcPr>
            <w:tcW w:w="1361" w:type="dxa"/>
            <w:vAlign w:val="center"/>
          </w:tcPr>
          <w:p>
            <w:pPr>
              <w:pStyle w:val="15"/>
            </w:pPr>
            <w:r>
              <w:t>7.20</w:t>
            </w:r>
          </w:p>
        </w:tc>
        <w:tc>
          <w:tcPr>
            <w:tcW w:w="1361" w:type="dxa"/>
            <w:vAlign w:val="center"/>
          </w:tcPr>
          <w:p>
            <w:pPr>
              <w:pStyle w:val="15"/>
            </w:pPr>
            <w:r>
              <w:t>704.00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711.20</w:t>
            </w:r>
          </w:p>
        </w:tc>
        <w:tc>
          <w:tcPr>
            <w:tcW w:w="1361" w:type="dxa"/>
            <w:vAlign w:val="center"/>
          </w:tcPr>
          <w:p>
            <w:pPr>
              <w:pStyle w:val="11"/>
            </w:pPr>
            <w:r>
              <w:t>7.20</w:t>
            </w:r>
          </w:p>
        </w:tc>
        <w:tc>
          <w:tcPr>
            <w:tcW w:w="1361" w:type="dxa"/>
            <w:vAlign w:val="center"/>
          </w:tcPr>
          <w:p>
            <w:pPr>
              <w:pStyle w:val="11"/>
            </w:pPr>
            <w:r>
              <w:t>704.00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711.20</w:t>
            </w:r>
          </w:p>
        </w:tc>
        <w:tc>
          <w:tcPr>
            <w:tcW w:w="1361" w:type="dxa"/>
            <w:vAlign w:val="center"/>
          </w:tcPr>
          <w:p>
            <w:pPr>
              <w:pStyle w:val="11"/>
            </w:pPr>
            <w:r>
              <w:t>7.20</w:t>
            </w:r>
          </w:p>
        </w:tc>
        <w:tc>
          <w:tcPr>
            <w:tcW w:w="1361" w:type="dxa"/>
            <w:vAlign w:val="center"/>
          </w:tcPr>
          <w:p>
            <w:pPr>
              <w:pStyle w:val="11"/>
            </w:pPr>
            <w:r>
              <w:t>704.00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711.20</w:t>
            </w:r>
          </w:p>
        </w:tc>
        <w:tc>
          <w:tcPr>
            <w:tcW w:w="1361" w:type="dxa"/>
            <w:vAlign w:val="center"/>
          </w:tcPr>
          <w:p>
            <w:pPr>
              <w:pStyle w:val="11"/>
            </w:pPr>
            <w:r>
              <w:t>7.20</w:t>
            </w:r>
          </w:p>
        </w:tc>
        <w:tc>
          <w:tcPr>
            <w:tcW w:w="1361" w:type="dxa"/>
            <w:vAlign w:val="center"/>
          </w:tcPr>
          <w:p>
            <w:pPr>
              <w:pStyle w:val="11"/>
            </w:pPr>
            <w:r>
              <w:t>704.00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712001河北沧州经济开发区行政审批局本级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711.20</w:t>
            </w:r>
          </w:p>
        </w:tc>
        <w:tc>
          <w:tcPr>
            <w:tcW w:w="3402" w:type="dxa"/>
            <w:vAlign w:val="center"/>
          </w:tcPr>
          <w:p>
            <w:pPr>
              <w:pStyle w:val="12"/>
            </w:pPr>
            <w:r>
              <w:t>一、一般公共服务支出</w:t>
            </w:r>
          </w:p>
        </w:tc>
        <w:tc>
          <w:tcPr>
            <w:tcW w:w="1474" w:type="dxa"/>
            <w:vAlign w:val="center"/>
          </w:tcPr>
          <w:p>
            <w:pPr>
              <w:pStyle w:val="11"/>
            </w:pPr>
            <w:r>
              <w:t>711.20</w:t>
            </w:r>
          </w:p>
        </w:tc>
        <w:tc>
          <w:tcPr>
            <w:tcW w:w="1474" w:type="dxa"/>
            <w:vAlign w:val="center"/>
          </w:tcPr>
          <w:p>
            <w:pPr>
              <w:pStyle w:val="11"/>
            </w:pPr>
            <w:r>
              <w:t>711.20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711.20</w:t>
            </w:r>
          </w:p>
        </w:tc>
        <w:tc>
          <w:tcPr>
            <w:tcW w:w="3402" w:type="dxa"/>
            <w:vAlign w:val="center"/>
          </w:tcPr>
          <w:p>
            <w:pPr>
              <w:pStyle w:val="14"/>
            </w:pPr>
            <w:r>
              <w:t>本年支出合计</w:t>
            </w:r>
          </w:p>
        </w:tc>
        <w:tc>
          <w:tcPr>
            <w:tcW w:w="1474" w:type="dxa"/>
            <w:vAlign w:val="center"/>
          </w:tcPr>
          <w:p>
            <w:pPr>
              <w:pStyle w:val="15"/>
            </w:pPr>
            <w:r>
              <w:t>711.20</w:t>
            </w:r>
          </w:p>
        </w:tc>
        <w:tc>
          <w:tcPr>
            <w:tcW w:w="1474" w:type="dxa"/>
            <w:vAlign w:val="center"/>
          </w:tcPr>
          <w:p>
            <w:pPr>
              <w:pStyle w:val="15"/>
            </w:pPr>
            <w:r>
              <w:t>711.20</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711.20</w:t>
            </w:r>
          </w:p>
        </w:tc>
        <w:tc>
          <w:tcPr>
            <w:tcW w:w="3402" w:type="dxa"/>
            <w:vAlign w:val="center"/>
          </w:tcPr>
          <w:p>
            <w:pPr>
              <w:pStyle w:val="14"/>
            </w:pPr>
            <w:r>
              <w:t>支出总计</w:t>
            </w:r>
          </w:p>
        </w:tc>
        <w:tc>
          <w:tcPr>
            <w:tcW w:w="1474" w:type="dxa"/>
            <w:vAlign w:val="center"/>
          </w:tcPr>
          <w:p>
            <w:pPr>
              <w:pStyle w:val="15"/>
            </w:pPr>
            <w:r>
              <w:t>711.20</w:t>
            </w:r>
          </w:p>
        </w:tc>
        <w:tc>
          <w:tcPr>
            <w:tcW w:w="1474" w:type="dxa"/>
            <w:vAlign w:val="center"/>
          </w:tcPr>
          <w:p>
            <w:pPr>
              <w:pStyle w:val="15"/>
            </w:pPr>
            <w:r>
              <w:t>711.20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712001河北沧州经济开发区行政审批局本级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711.20</w:t>
            </w:r>
          </w:p>
        </w:tc>
        <w:tc>
          <w:tcPr>
            <w:tcW w:w="2551" w:type="dxa"/>
            <w:vAlign w:val="center"/>
          </w:tcPr>
          <w:p>
            <w:pPr>
              <w:pStyle w:val="15"/>
            </w:pPr>
            <w:r>
              <w:t>7.20</w:t>
            </w:r>
          </w:p>
        </w:tc>
        <w:tc>
          <w:tcPr>
            <w:tcW w:w="2551" w:type="dxa"/>
            <w:vAlign w:val="center"/>
          </w:tcPr>
          <w:p>
            <w:pPr>
              <w:pStyle w:val="15"/>
            </w:pPr>
            <w:r>
              <w:t>704.00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711.20</w:t>
            </w:r>
          </w:p>
        </w:tc>
        <w:tc>
          <w:tcPr>
            <w:tcW w:w="2551" w:type="dxa"/>
            <w:vAlign w:val="center"/>
          </w:tcPr>
          <w:p>
            <w:pPr>
              <w:pStyle w:val="11"/>
            </w:pPr>
            <w:r>
              <w:t>7.20</w:t>
            </w:r>
          </w:p>
        </w:tc>
        <w:tc>
          <w:tcPr>
            <w:tcW w:w="2551" w:type="dxa"/>
            <w:vAlign w:val="center"/>
          </w:tcPr>
          <w:p>
            <w:pPr>
              <w:pStyle w:val="11"/>
            </w:pPr>
            <w:r>
              <w:t>704.00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711.20</w:t>
            </w:r>
          </w:p>
        </w:tc>
        <w:tc>
          <w:tcPr>
            <w:tcW w:w="2551" w:type="dxa"/>
            <w:vAlign w:val="center"/>
          </w:tcPr>
          <w:p>
            <w:pPr>
              <w:pStyle w:val="11"/>
            </w:pPr>
            <w:r>
              <w:t>7.20</w:t>
            </w:r>
          </w:p>
        </w:tc>
        <w:tc>
          <w:tcPr>
            <w:tcW w:w="2551" w:type="dxa"/>
            <w:vAlign w:val="center"/>
          </w:tcPr>
          <w:p>
            <w:pPr>
              <w:pStyle w:val="11"/>
            </w:pPr>
            <w:r>
              <w:t>704.00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711.20</w:t>
            </w:r>
          </w:p>
        </w:tc>
        <w:tc>
          <w:tcPr>
            <w:tcW w:w="2551" w:type="dxa"/>
            <w:vAlign w:val="center"/>
          </w:tcPr>
          <w:p>
            <w:pPr>
              <w:pStyle w:val="11"/>
            </w:pPr>
            <w:r>
              <w:t>7.20</w:t>
            </w:r>
          </w:p>
        </w:tc>
        <w:tc>
          <w:tcPr>
            <w:tcW w:w="2551" w:type="dxa"/>
            <w:vAlign w:val="center"/>
          </w:tcPr>
          <w:p>
            <w:pPr>
              <w:pStyle w:val="11"/>
            </w:pPr>
            <w:r>
              <w:t>704.00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712001河北沧州经济开发区行政审批局本级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7.20</w:t>
            </w:r>
          </w:p>
        </w:tc>
        <w:tc>
          <w:tcPr>
            <w:tcW w:w="2551" w:type="dxa"/>
            <w:vAlign w:val="center"/>
          </w:tcPr>
          <w:p>
            <w:pPr>
              <w:pStyle w:val="15"/>
            </w:pPr>
          </w:p>
        </w:tc>
        <w:tc>
          <w:tcPr>
            <w:tcW w:w="2551" w:type="dxa"/>
            <w:vAlign w:val="center"/>
          </w:tcPr>
          <w:p>
            <w:pPr>
              <w:pStyle w:val="15"/>
            </w:pPr>
            <w:r>
              <w:t>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7.20</w:t>
            </w:r>
          </w:p>
        </w:tc>
        <w:tc>
          <w:tcPr>
            <w:tcW w:w="2551" w:type="dxa"/>
            <w:vAlign w:val="center"/>
          </w:tcPr>
          <w:p>
            <w:pPr>
              <w:pStyle w:val="11"/>
            </w:pPr>
          </w:p>
        </w:tc>
        <w:tc>
          <w:tcPr>
            <w:tcW w:w="2551" w:type="dxa"/>
            <w:vAlign w:val="center"/>
          </w:tcPr>
          <w:p>
            <w:pPr>
              <w:pStyle w:val="11"/>
            </w:pPr>
            <w:r>
              <w:t>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5.20</w:t>
            </w:r>
          </w:p>
        </w:tc>
        <w:tc>
          <w:tcPr>
            <w:tcW w:w="2551" w:type="dxa"/>
            <w:vAlign w:val="center"/>
          </w:tcPr>
          <w:p>
            <w:pPr>
              <w:pStyle w:val="11"/>
            </w:pPr>
          </w:p>
        </w:tc>
        <w:tc>
          <w:tcPr>
            <w:tcW w:w="2551" w:type="dxa"/>
            <w:vAlign w:val="center"/>
          </w:tcPr>
          <w:p>
            <w:pPr>
              <w:pStyle w:val="11"/>
            </w:pPr>
            <w:r>
              <w:t>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712001河北沧州经济开发区行政审批局本级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712001河北沧州经济开发区行政审批局本级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712001河北沧州经济开发区行政审批局本级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河北沧州经济开发区行政审批局本级2024年单位预算信息公开情况说明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按照《中华人民共和国预算法》、《地方预决算公开操作规程》和《关于进一步推进预算公开工作的实施意见》规定，现将河北沧州经济开发区行政审批局本级2024年单位预算公开如下：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1.负责贯彻落实国家、省、市行政审批制度改革方针政策；</w:t>
      </w:r>
    </w:p>
    <w:p>
      <w:pPr>
        <w:pStyle w:val="17"/>
      </w:pPr>
      <w:r>
        <w:t>2.负责集中办理市政府委托的行政审批事项；</w:t>
      </w:r>
    </w:p>
    <w:p>
      <w:pPr>
        <w:pStyle w:val="17"/>
      </w:pPr>
      <w:r>
        <w:t>3.负责推进行政审批、政务服务标准化建设；</w:t>
      </w:r>
    </w:p>
    <w:p>
      <w:pPr>
        <w:pStyle w:val="17"/>
      </w:pPr>
      <w:r>
        <w:t>4.负责指导公共资源交易市场工作；</w:t>
      </w:r>
    </w:p>
    <w:p>
      <w:pPr>
        <w:pStyle w:val="17"/>
      </w:pPr>
      <w:r>
        <w:t>5.负责推进全区“互联网+政务服务”和社会信用体系建设工作；</w:t>
      </w:r>
    </w:p>
    <w:p>
      <w:pPr>
        <w:pStyle w:val="17"/>
      </w:pPr>
      <w:r>
        <w:t>6.负责全区数据工作；</w:t>
      </w:r>
    </w:p>
    <w:p>
      <w:pPr>
        <w:pStyle w:val="17"/>
      </w:pPr>
      <w:r>
        <w:t>7.负责开发区党工委、管委会交办的其他工作；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河北沧州经济开发区行政审批局本级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711.20万元，其中：一般公共预算收入711.20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河北沧州经济开发区行政审批局本级年度单位预算中支出预算的总体情况。2024年支出预算711.20万元，其中基本支出7.20万元，包括人员经费0.00万元和日常公用经费7.20万元；项目支出704.00万元，主要为无</w:t>
      </w:r>
    </w:p>
    <w:p>
      <w:pPr>
        <w:pStyle w:val="18"/>
      </w:pPr>
      <w:r>
        <w:t>3、比上年增减情况</w:t>
      </w:r>
    </w:p>
    <w:p>
      <w:pPr>
        <w:pStyle w:val="18"/>
      </w:pPr>
      <w:r>
        <w:t>2024年预算收支安排711.20万元，较2023年预算增加386.22万元，其中：基本支出增加1.80万元，主要为无项目支出增加384.42万元，主要为无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2024年，我单位机关运行经费共计安排7.20万元，主要用于日常维修、办公用房水电费、办公用房取暖费、办公用房物业管理费等日常运行支出。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1、办公设备购置费绩效目标表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13091124P00518410002N</w:t>
            </w:r>
          </w:p>
        </w:tc>
        <w:tc>
          <w:tcPr>
            <w:tcW w:w="2835" w:type="dxa"/>
            <w:vAlign w:val="center"/>
          </w:tcPr>
          <w:p>
            <w:pPr>
              <w:pStyle w:val="10"/>
            </w:pPr>
            <w:r>
              <w:t>项目名称</w:t>
            </w:r>
          </w:p>
        </w:tc>
        <w:tc>
          <w:tcPr>
            <w:tcW w:w="6095" w:type="dxa"/>
            <w:gridSpan w:val="3"/>
            <w:vAlign w:val="center"/>
          </w:tcPr>
          <w:p>
            <w:pPr>
              <w:pStyle w:val="12"/>
            </w:pPr>
            <w:r>
              <w:t>办公设备购置费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47.00</w:t>
            </w:r>
          </w:p>
        </w:tc>
        <w:tc>
          <w:tcPr>
            <w:tcW w:w="2835" w:type="dxa"/>
            <w:vAlign w:val="center"/>
          </w:tcPr>
          <w:p>
            <w:pPr>
              <w:pStyle w:val="10"/>
            </w:pPr>
            <w:r>
              <w:t>其中：财政    资金</w:t>
            </w:r>
          </w:p>
        </w:tc>
        <w:tc>
          <w:tcPr>
            <w:tcW w:w="2551" w:type="dxa"/>
            <w:vAlign w:val="center"/>
          </w:tcPr>
          <w:p>
            <w:pPr>
              <w:pStyle w:val="12"/>
            </w:pPr>
            <w:r>
              <w:t>47.00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政务服务大厅和审批局办公区工作人员的日常办公桌椅正常可用，保证政务服务大厅及审批局办公区的计算机、扫描仪、档案装订机、打印机等设备正常可用，满足业务办理的配置要求，保证新调入审批局的工作人员计算机及其附属设备满足日常工作需求。</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0.30</w:t>
            </w:r>
          </w:p>
        </w:tc>
        <w:tc>
          <w:tcPr>
            <w:tcW w:w="2835" w:type="dxa"/>
            <w:vAlign w:val="center"/>
          </w:tcPr>
          <w:p>
            <w:pPr>
              <w:pStyle w:val="13"/>
            </w:pPr>
            <w:r>
              <w:t>0.50</w:t>
            </w:r>
          </w:p>
        </w:tc>
        <w:tc>
          <w:tcPr>
            <w:tcW w:w="2551" w:type="dxa"/>
            <w:vAlign w:val="center"/>
          </w:tcPr>
          <w:p>
            <w:pPr>
              <w:pStyle w:val="13"/>
            </w:pPr>
            <w:r>
              <w:t>0.70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政务服务大厅和审批局办公区工作人员的日常办公桌椅正常可用，保证政务服务大厅及审批局办公区的计算机、扫描仪、档案装订机、打印机等设备正常可用，满足业务办理的配置要求，保证新调入审批局的工作人员计算机及其附属设备满足日常工作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按照要求和计划完成研究任务的项目在所有立项项目中的比例百分百</w:t>
            </w:r>
          </w:p>
        </w:tc>
        <w:tc>
          <w:tcPr>
            <w:tcW w:w="2268" w:type="dxa"/>
            <w:vAlign w:val="center"/>
          </w:tcPr>
          <w:p>
            <w:pPr>
              <w:pStyle w:val="12"/>
            </w:pPr>
            <w:r>
              <w:t>98百分比</w:t>
            </w:r>
          </w:p>
        </w:tc>
        <w:tc>
          <w:tcPr>
            <w:tcW w:w="1276" w:type="dxa"/>
            <w:vAlign w:val="center"/>
          </w:tcPr>
          <w:p>
            <w:pPr>
              <w:pStyle w:val="12"/>
            </w:pPr>
            <w:r>
              <w:t>按照要求和计划完成研究任务的项目在所有立项项目中的比例百分百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设备正常运转</w:t>
            </w:r>
          </w:p>
        </w:tc>
        <w:tc>
          <w:tcPr>
            <w:tcW w:w="5386" w:type="dxa"/>
            <w:vAlign w:val="center"/>
          </w:tcPr>
          <w:p>
            <w:pPr>
              <w:pStyle w:val="12"/>
            </w:pPr>
            <w:r>
              <w:t>设备正常运转</w:t>
            </w:r>
          </w:p>
        </w:tc>
        <w:tc>
          <w:tcPr>
            <w:tcW w:w="2268" w:type="dxa"/>
            <w:vAlign w:val="center"/>
          </w:tcPr>
          <w:p>
            <w:pPr>
              <w:pStyle w:val="12"/>
            </w:pPr>
            <w:r>
              <w:t>≥98百分比</w:t>
            </w:r>
          </w:p>
        </w:tc>
        <w:tc>
          <w:tcPr>
            <w:tcW w:w="1276" w:type="dxa"/>
            <w:vAlign w:val="center"/>
          </w:tcPr>
          <w:p>
            <w:pPr>
              <w:pStyle w:val="12"/>
            </w:pPr>
            <w:r>
              <w:t>设备正常运转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预算执行</w:t>
            </w:r>
          </w:p>
        </w:tc>
        <w:tc>
          <w:tcPr>
            <w:tcW w:w="5386" w:type="dxa"/>
            <w:vAlign w:val="center"/>
          </w:tcPr>
          <w:p>
            <w:pPr>
              <w:pStyle w:val="12"/>
            </w:pPr>
            <w:r>
              <w:t>完成年度预算资金安排</w:t>
            </w:r>
          </w:p>
        </w:tc>
        <w:tc>
          <w:tcPr>
            <w:tcW w:w="2268" w:type="dxa"/>
            <w:vAlign w:val="center"/>
          </w:tcPr>
          <w:p>
            <w:pPr>
              <w:pStyle w:val="12"/>
            </w:pPr>
            <w:r>
              <w:t>98百分比</w:t>
            </w:r>
          </w:p>
        </w:tc>
        <w:tc>
          <w:tcPr>
            <w:tcW w:w="1276" w:type="dxa"/>
            <w:vAlign w:val="center"/>
          </w:tcPr>
          <w:p>
            <w:pPr>
              <w:pStyle w:val="12"/>
            </w:pPr>
            <w:r>
              <w:t>完成年度预算资金安排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工作按时完成率</w:t>
            </w:r>
          </w:p>
        </w:tc>
        <w:tc>
          <w:tcPr>
            <w:tcW w:w="5386" w:type="dxa"/>
            <w:vAlign w:val="center"/>
          </w:tcPr>
          <w:p>
            <w:pPr>
              <w:pStyle w:val="12"/>
            </w:pPr>
            <w:r>
              <w:t>工作按时完成率</w:t>
            </w:r>
          </w:p>
        </w:tc>
        <w:tc>
          <w:tcPr>
            <w:tcW w:w="2268" w:type="dxa"/>
            <w:vAlign w:val="center"/>
          </w:tcPr>
          <w:p>
            <w:pPr>
              <w:pStyle w:val="12"/>
            </w:pPr>
            <w:r>
              <w:t>≥98百分比</w:t>
            </w:r>
          </w:p>
        </w:tc>
        <w:tc>
          <w:tcPr>
            <w:tcW w:w="1276" w:type="dxa"/>
            <w:vAlign w:val="center"/>
          </w:tcPr>
          <w:p>
            <w:pPr>
              <w:pStyle w:val="12"/>
            </w:pPr>
            <w:r>
              <w:t>工作按时完成率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有效节约财政资金，保障政务服务大厅和审批局办公区办公设备满足日常办公和业务审批要求</w:t>
            </w:r>
          </w:p>
        </w:tc>
        <w:tc>
          <w:tcPr>
            <w:tcW w:w="2268" w:type="dxa"/>
            <w:vAlign w:val="center"/>
          </w:tcPr>
          <w:p>
            <w:pPr>
              <w:pStyle w:val="12"/>
            </w:pPr>
            <w:r>
              <w:t>98百分比</w:t>
            </w:r>
          </w:p>
        </w:tc>
        <w:tc>
          <w:tcPr>
            <w:tcW w:w="1276" w:type="dxa"/>
            <w:vAlign w:val="center"/>
          </w:tcPr>
          <w:p>
            <w:pPr>
              <w:pStyle w:val="12"/>
            </w:pPr>
            <w:r>
              <w:t>有效节约财政资金，保障政务服务大厅和审批局办公区办公设备满足日常办公和业务审批要求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业务保障能力提升情况</w:t>
            </w:r>
          </w:p>
        </w:tc>
        <w:tc>
          <w:tcPr>
            <w:tcW w:w="5386" w:type="dxa"/>
            <w:vAlign w:val="center"/>
          </w:tcPr>
          <w:p>
            <w:pPr>
              <w:pStyle w:val="12"/>
            </w:pPr>
            <w:r>
              <w:t>业务保障能力提升情况</w:t>
            </w:r>
          </w:p>
        </w:tc>
        <w:tc>
          <w:tcPr>
            <w:tcW w:w="2268" w:type="dxa"/>
            <w:vAlign w:val="center"/>
          </w:tcPr>
          <w:p>
            <w:pPr>
              <w:pStyle w:val="12"/>
            </w:pPr>
            <w:r>
              <w:t>98百分比</w:t>
            </w:r>
          </w:p>
        </w:tc>
        <w:tc>
          <w:tcPr>
            <w:tcW w:w="1276" w:type="dxa"/>
            <w:vAlign w:val="center"/>
          </w:tcPr>
          <w:p>
            <w:pPr>
              <w:pStyle w:val="12"/>
            </w:pPr>
            <w:r>
              <w:t>业务保障能力提升情况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正常运转指标</w:t>
            </w:r>
          </w:p>
        </w:tc>
        <w:tc>
          <w:tcPr>
            <w:tcW w:w="5386" w:type="dxa"/>
            <w:vAlign w:val="center"/>
          </w:tcPr>
          <w:p>
            <w:pPr>
              <w:pStyle w:val="12"/>
            </w:pPr>
            <w:r>
              <w:t>正常运转指标</w:t>
            </w:r>
          </w:p>
        </w:tc>
        <w:tc>
          <w:tcPr>
            <w:tcW w:w="2268" w:type="dxa"/>
            <w:vAlign w:val="center"/>
          </w:tcPr>
          <w:p>
            <w:pPr>
              <w:pStyle w:val="12"/>
            </w:pPr>
            <w:r>
              <w:t>98百分比</w:t>
            </w:r>
          </w:p>
        </w:tc>
        <w:tc>
          <w:tcPr>
            <w:tcW w:w="1276" w:type="dxa"/>
            <w:vAlign w:val="center"/>
          </w:tcPr>
          <w:p>
            <w:pPr>
              <w:pStyle w:val="12"/>
            </w:pPr>
            <w:r>
              <w:t>正常运转指标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保障设备正常运行</w:t>
            </w:r>
          </w:p>
        </w:tc>
        <w:tc>
          <w:tcPr>
            <w:tcW w:w="5386" w:type="dxa"/>
            <w:vAlign w:val="center"/>
          </w:tcPr>
          <w:p>
            <w:pPr>
              <w:pStyle w:val="12"/>
            </w:pPr>
            <w:r>
              <w:t>保障设备正常运行</w:t>
            </w:r>
          </w:p>
        </w:tc>
        <w:tc>
          <w:tcPr>
            <w:tcW w:w="2268" w:type="dxa"/>
            <w:vAlign w:val="center"/>
          </w:tcPr>
          <w:p>
            <w:pPr>
              <w:pStyle w:val="12"/>
            </w:pPr>
            <w:r>
              <w:t>98百分比</w:t>
            </w:r>
          </w:p>
        </w:tc>
        <w:tc>
          <w:tcPr>
            <w:tcW w:w="1276" w:type="dxa"/>
            <w:vAlign w:val="center"/>
          </w:tcPr>
          <w:p>
            <w:pPr>
              <w:pStyle w:val="12"/>
            </w:pPr>
            <w:r>
              <w:t>保障设备正常运行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98百分比</w:t>
            </w:r>
          </w:p>
        </w:tc>
        <w:tc>
          <w:tcPr>
            <w:tcW w:w="1276" w:type="dxa"/>
            <w:vAlign w:val="center"/>
          </w:tcPr>
          <w:p>
            <w:pPr>
              <w:pStyle w:val="12"/>
            </w:pPr>
            <w:r>
              <w:t>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2、创城经费绩效目标表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13091124P00012810001H</w:t>
            </w:r>
          </w:p>
        </w:tc>
        <w:tc>
          <w:tcPr>
            <w:tcW w:w="2835" w:type="dxa"/>
            <w:vAlign w:val="center"/>
          </w:tcPr>
          <w:p>
            <w:pPr>
              <w:pStyle w:val="10"/>
            </w:pPr>
            <w:r>
              <w:t>项目名称</w:t>
            </w:r>
          </w:p>
        </w:tc>
        <w:tc>
          <w:tcPr>
            <w:tcW w:w="6095" w:type="dxa"/>
            <w:gridSpan w:val="3"/>
            <w:vAlign w:val="center"/>
          </w:tcPr>
          <w:p>
            <w:pPr>
              <w:pStyle w:val="12"/>
            </w:pPr>
            <w:r>
              <w:t>创城经费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宣传印刷费、志愿者服务费、便民服务费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0.30</w:t>
            </w:r>
          </w:p>
        </w:tc>
        <w:tc>
          <w:tcPr>
            <w:tcW w:w="2835" w:type="dxa"/>
            <w:vAlign w:val="center"/>
          </w:tcPr>
          <w:p>
            <w:pPr>
              <w:pStyle w:val="13"/>
            </w:pPr>
            <w:r>
              <w:t>0.50</w:t>
            </w:r>
          </w:p>
        </w:tc>
        <w:tc>
          <w:tcPr>
            <w:tcW w:w="2551" w:type="dxa"/>
            <w:vAlign w:val="center"/>
          </w:tcPr>
          <w:p>
            <w:pPr>
              <w:pStyle w:val="13"/>
            </w:pPr>
            <w:r>
              <w:t>0.70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1.做好新时代精神文明建设，以创建文明城市、卫生城市引领带动精神文明建设各项工作全面提升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时效指标</w:t>
            </w:r>
          </w:p>
        </w:tc>
        <w:tc>
          <w:tcPr>
            <w:tcW w:w="2835" w:type="dxa"/>
            <w:vAlign w:val="center"/>
          </w:tcPr>
          <w:p>
            <w:pPr>
              <w:pStyle w:val="12"/>
            </w:pPr>
            <w:r>
              <w:t>完成率</w:t>
            </w:r>
          </w:p>
        </w:tc>
        <w:tc>
          <w:tcPr>
            <w:tcW w:w="5386" w:type="dxa"/>
            <w:vAlign w:val="center"/>
          </w:tcPr>
          <w:p>
            <w:pPr>
              <w:pStyle w:val="12"/>
            </w:pPr>
            <w:r>
              <w:t>按照要求和计划完成研究任务的项目在所有立项项目中的比例百分百</w:t>
            </w:r>
          </w:p>
        </w:tc>
        <w:tc>
          <w:tcPr>
            <w:tcW w:w="2268" w:type="dxa"/>
            <w:vAlign w:val="center"/>
          </w:tcPr>
          <w:p>
            <w:pPr>
              <w:pStyle w:val="12"/>
            </w:pPr>
            <w:r>
              <w:t>98百分比</w:t>
            </w:r>
          </w:p>
        </w:tc>
        <w:tc>
          <w:tcPr>
            <w:tcW w:w="1276" w:type="dxa"/>
            <w:vAlign w:val="center"/>
          </w:tcPr>
          <w:p>
            <w:pPr>
              <w:pStyle w:val="12"/>
            </w:pPr>
            <w:r>
              <w:t>按照要求和计划完成研究任务的项目在所有立项项目中的比例百分百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设备正常运转</w:t>
            </w:r>
          </w:p>
        </w:tc>
        <w:tc>
          <w:tcPr>
            <w:tcW w:w="5386" w:type="dxa"/>
            <w:vAlign w:val="center"/>
          </w:tcPr>
          <w:p>
            <w:pPr>
              <w:pStyle w:val="12"/>
            </w:pPr>
            <w:r>
              <w:t>设备正常运转</w:t>
            </w:r>
          </w:p>
        </w:tc>
        <w:tc>
          <w:tcPr>
            <w:tcW w:w="2268" w:type="dxa"/>
            <w:vAlign w:val="center"/>
          </w:tcPr>
          <w:p>
            <w:pPr>
              <w:pStyle w:val="12"/>
            </w:pPr>
            <w:r>
              <w:t>98百分比</w:t>
            </w:r>
          </w:p>
        </w:tc>
        <w:tc>
          <w:tcPr>
            <w:tcW w:w="1276" w:type="dxa"/>
            <w:vAlign w:val="center"/>
          </w:tcPr>
          <w:p>
            <w:pPr>
              <w:pStyle w:val="12"/>
            </w:pPr>
            <w:r>
              <w:t>设备正常运转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保障综合事务工作完成及时率</w:t>
            </w:r>
          </w:p>
        </w:tc>
        <w:tc>
          <w:tcPr>
            <w:tcW w:w="5386" w:type="dxa"/>
            <w:vAlign w:val="center"/>
          </w:tcPr>
          <w:p>
            <w:pPr>
              <w:pStyle w:val="12"/>
            </w:pPr>
            <w:r>
              <w:t>保障综合事务工作完成及时率</w:t>
            </w:r>
          </w:p>
        </w:tc>
        <w:tc>
          <w:tcPr>
            <w:tcW w:w="2268" w:type="dxa"/>
            <w:vAlign w:val="center"/>
          </w:tcPr>
          <w:p>
            <w:pPr>
              <w:pStyle w:val="12"/>
            </w:pPr>
            <w:r>
              <w:t>98百分比</w:t>
            </w:r>
          </w:p>
        </w:tc>
        <w:tc>
          <w:tcPr>
            <w:tcW w:w="1276" w:type="dxa"/>
            <w:vAlign w:val="center"/>
          </w:tcPr>
          <w:p>
            <w:pPr>
              <w:pStyle w:val="12"/>
            </w:pPr>
            <w:r>
              <w:t>保障综合事务工作完成及时率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完成工作需要的资金</w:t>
            </w:r>
          </w:p>
        </w:tc>
        <w:tc>
          <w:tcPr>
            <w:tcW w:w="5386" w:type="dxa"/>
            <w:vAlign w:val="center"/>
          </w:tcPr>
          <w:p>
            <w:pPr>
              <w:pStyle w:val="12"/>
            </w:pPr>
            <w:r>
              <w:t>完成工作需要的资金</w:t>
            </w:r>
          </w:p>
        </w:tc>
        <w:tc>
          <w:tcPr>
            <w:tcW w:w="2268" w:type="dxa"/>
            <w:vAlign w:val="center"/>
          </w:tcPr>
          <w:p>
            <w:pPr>
              <w:pStyle w:val="12"/>
            </w:pPr>
            <w:r>
              <w:t>98百分比</w:t>
            </w:r>
          </w:p>
        </w:tc>
        <w:tc>
          <w:tcPr>
            <w:tcW w:w="1276" w:type="dxa"/>
            <w:vAlign w:val="center"/>
          </w:tcPr>
          <w:p>
            <w:pPr>
              <w:pStyle w:val="12"/>
            </w:pPr>
            <w:r>
              <w:t>完成工作需要的资金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服务的改善与提升</w:t>
            </w:r>
          </w:p>
        </w:tc>
        <w:tc>
          <w:tcPr>
            <w:tcW w:w="5386" w:type="dxa"/>
            <w:vAlign w:val="center"/>
          </w:tcPr>
          <w:p>
            <w:pPr>
              <w:pStyle w:val="12"/>
            </w:pPr>
            <w:r>
              <w:t>服务的改善与提升</w:t>
            </w:r>
          </w:p>
        </w:tc>
        <w:tc>
          <w:tcPr>
            <w:tcW w:w="2268" w:type="dxa"/>
            <w:vAlign w:val="center"/>
          </w:tcPr>
          <w:p>
            <w:pPr>
              <w:pStyle w:val="12"/>
            </w:pPr>
            <w:r>
              <w:t>98百分比</w:t>
            </w:r>
          </w:p>
        </w:tc>
        <w:tc>
          <w:tcPr>
            <w:tcW w:w="1276" w:type="dxa"/>
            <w:vAlign w:val="center"/>
          </w:tcPr>
          <w:p>
            <w:pPr>
              <w:pStyle w:val="12"/>
            </w:pPr>
            <w:r>
              <w:t>服务的改善与提升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业务保障能力提升情况</w:t>
            </w:r>
          </w:p>
        </w:tc>
        <w:tc>
          <w:tcPr>
            <w:tcW w:w="5386" w:type="dxa"/>
            <w:vAlign w:val="center"/>
          </w:tcPr>
          <w:p>
            <w:pPr>
              <w:pStyle w:val="12"/>
            </w:pPr>
            <w:r>
              <w:t>业务保障能力提升情况</w:t>
            </w:r>
          </w:p>
        </w:tc>
        <w:tc>
          <w:tcPr>
            <w:tcW w:w="2268" w:type="dxa"/>
            <w:vAlign w:val="center"/>
          </w:tcPr>
          <w:p>
            <w:pPr>
              <w:pStyle w:val="12"/>
            </w:pPr>
            <w:r>
              <w:t>98百分比</w:t>
            </w:r>
          </w:p>
        </w:tc>
        <w:tc>
          <w:tcPr>
            <w:tcW w:w="1276" w:type="dxa"/>
            <w:vAlign w:val="center"/>
          </w:tcPr>
          <w:p>
            <w:pPr>
              <w:pStyle w:val="12"/>
            </w:pPr>
            <w:r>
              <w:t>业务保障能力提升情况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业务办理率</w:t>
            </w:r>
          </w:p>
        </w:tc>
        <w:tc>
          <w:tcPr>
            <w:tcW w:w="5386" w:type="dxa"/>
            <w:vAlign w:val="center"/>
          </w:tcPr>
          <w:p>
            <w:pPr>
              <w:pStyle w:val="12"/>
            </w:pPr>
            <w:r>
              <w:t>业务办理率</w:t>
            </w:r>
          </w:p>
        </w:tc>
        <w:tc>
          <w:tcPr>
            <w:tcW w:w="2268" w:type="dxa"/>
            <w:vAlign w:val="center"/>
          </w:tcPr>
          <w:p>
            <w:pPr>
              <w:pStyle w:val="12"/>
            </w:pPr>
            <w:r>
              <w:t>98百分比</w:t>
            </w:r>
          </w:p>
        </w:tc>
        <w:tc>
          <w:tcPr>
            <w:tcW w:w="1276" w:type="dxa"/>
            <w:vAlign w:val="center"/>
          </w:tcPr>
          <w:p>
            <w:pPr>
              <w:pStyle w:val="12"/>
            </w:pPr>
            <w:r>
              <w:t>业务办理率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保障服务水平</w:t>
            </w:r>
          </w:p>
        </w:tc>
        <w:tc>
          <w:tcPr>
            <w:tcW w:w="5386" w:type="dxa"/>
            <w:vAlign w:val="center"/>
          </w:tcPr>
          <w:p>
            <w:pPr>
              <w:pStyle w:val="12"/>
            </w:pPr>
            <w:r>
              <w:t>保障服务水平</w:t>
            </w:r>
          </w:p>
        </w:tc>
        <w:tc>
          <w:tcPr>
            <w:tcW w:w="2268" w:type="dxa"/>
            <w:vAlign w:val="center"/>
          </w:tcPr>
          <w:p>
            <w:pPr>
              <w:pStyle w:val="12"/>
            </w:pPr>
            <w:r>
              <w:t>98百分比</w:t>
            </w:r>
          </w:p>
        </w:tc>
        <w:tc>
          <w:tcPr>
            <w:tcW w:w="1276" w:type="dxa"/>
            <w:vAlign w:val="center"/>
          </w:tcPr>
          <w:p>
            <w:pPr>
              <w:pStyle w:val="12"/>
            </w:pPr>
            <w:r>
              <w:t>保障服务水平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98百分比</w:t>
            </w:r>
          </w:p>
        </w:tc>
        <w:tc>
          <w:tcPr>
            <w:tcW w:w="1276" w:type="dxa"/>
            <w:vAlign w:val="center"/>
          </w:tcPr>
          <w:p>
            <w:pPr>
              <w:pStyle w:val="12"/>
            </w:pPr>
            <w:r>
              <w:t>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3、党建经费绩效目标表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13091124P00012710001U</w:t>
            </w:r>
          </w:p>
        </w:tc>
        <w:tc>
          <w:tcPr>
            <w:tcW w:w="2835" w:type="dxa"/>
            <w:vAlign w:val="center"/>
          </w:tcPr>
          <w:p>
            <w:pPr>
              <w:pStyle w:val="10"/>
            </w:pPr>
            <w:r>
              <w:t>项目名称</w:t>
            </w:r>
          </w:p>
        </w:tc>
        <w:tc>
          <w:tcPr>
            <w:tcW w:w="6095" w:type="dxa"/>
            <w:gridSpan w:val="3"/>
            <w:vAlign w:val="center"/>
          </w:tcPr>
          <w:p>
            <w:pPr>
              <w:pStyle w:val="12"/>
            </w:pPr>
            <w:r>
              <w:t>党建经费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用于党支部标准化、规范建设、宣传费用及印刷费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0.30</w:t>
            </w:r>
          </w:p>
        </w:tc>
        <w:tc>
          <w:tcPr>
            <w:tcW w:w="2835" w:type="dxa"/>
            <w:vAlign w:val="center"/>
          </w:tcPr>
          <w:p>
            <w:pPr>
              <w:pStyle w:val="13"/>
            </w:pPr>
            <w:r>
              <w:t>0.50</w:t>
            </w:r>
          </w:p>
        </w:tc>
        <w:tc>
          <w:tcPr>
            <w:tcW w:w="2551" w:type="dxa"/>
            <w:vAlign w:val="center"/>
          </w:tcPr>
          <w:p>
            <w:pPr>
              <w:pStyle w:val="13"/>
            </w:pPr>
            <w:r>
              <w:t>0.70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1.提高基层党的执政能力，保持和发展党的先进性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按照要求和计划完成研究任务的项目在所有立项项目中的比例百分百</w:t>
            </w:r>
          </w:p>
        </w:tc>
        <w:tc>
          <w:tcPr>
            <w:tcW w:w="2268" w:type="dxa"/>
            <w:vAlign w:val="center"/>
          </w:tcPr>
          <w:p>
            <w:pPr>
              <w:pStyle w:val="12"/>
            </w:pPr>
            <w:r>
              <w:t>98百分比</w:t>
            </w:r>
          </w:p>
        </w:tc>
        <w:tc>
          <w:tcPr>
            <w:tcW w:w="1276" w:type="dxa"/>
            <w:vAlign w:val="center"/>
          </w:tcPr>
          <w:p>
            <w:pPr>
              <w:pStyle w:val="12"/>
            </w:pPr>
            <w:r>
              <w:t>按照要求和计划完成研究任务的项目在所有立项项目中的比例百分百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财政拨款保障率</w:t>
            </w:r>
          </w:p>
        </w:tc>
        <w:tc>
          <w:tcPr>
            <w:tcW w:w="5386" w:type="dxa"/>
            <w:vAlign w:val="center"/>
          </w:tcPr>
          <w:p>
            <w:pPr>
              <w:pStyle w:val="12"/>
            </w:pPr>
            <w:r>
              <w:t>财政拨款保障率</w:t>
            </w:r>
          </w:p>
        </w:tc>
        <w:tc>
          <w:tcPr>
            <w:tcW w:w="2268" w:type="dxa"/>
            <w:vAlign w:val="center"/>
          </w:tcPr>
          <w:p>
            <w:pPr>
              <w:pStyle w:val="12"/>
            </w:pPr>
            <w:r>
              <w:t>98百分比</w:t>
            </w:r>
          </w:p>
        </w:tc>
        <w:tc>
          <w:tcPr>
            <w:tcW w:w="1276" w:type="dxa"/>
            <w:vAlign w:val="center"/>
          </w:tcPr>
          <w:p>
            <w:pPr>
              <w:pStyle w:val="12"/>
            </w:pPr>
            <w:r>
              <w:t>财政拨款保障率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w:t>
            </w:r>
          </w:p>
        </w:tc>
        <w:tc>
          <w:tcPr>
            <w:tcW w:w="5386" w:type="dxa"/>
            <w:vAlign w:val="center"/>
          </w:tcPr>
          <w:p>
            <w:pPr>
              <w:pStyle w:val="12"/>
            </w:pPr>
            <w:r>
              <w:t>预算</w:t>
            </w:r>
          </w:p>
        </w:tc>
        <w:tc>
          <w:tcPr>
            <w:tcW w:w="2268" w:type="dxa"/>
            <w:vAlign w:val="center"/>
          </w:tcPr>
          <w:p>
            <w:pPr>
              <w:pStyle w:val="12"/>
            </w:pPr>
            <w:r>
              <w:t>98百分比</w:t>
            </w:r>
          </w:p>
        </w:tc>
        <w:tc>
          <w:tcPr>
            <w:tcW w:w="1276" w:type="dxa"/>
            <w:vAlign w:val="center"/>
          </w:tcPr>
          <w:p>
            <w:pPr>
              <w:pStyle w:val="12"/>
            </w:pPr>
            <w:r>
              <w:t>预算拨款及时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经费核拨及时</w:t>
            </w:r>
          </w:p>
        </w:tc>
        <w:tc>
          <w:tcPr>
            <w:tcW w:w="5386" w:type="dxa"/>
            <w:vAlign w:val="center"/>
          </w:tcPr>
          <w:p>
            <w:pPr>
              <w:pStyle w:val="12"/>
            </w:pPr>
            <w:r>
              <w:t>经费核拨及时</w:t>
            </w:r>
          </w:p>
        </w:tc>
        <w:tc>
          <w:tcPr>
            <w:tcW w:w="2268" w:type="dxa"/>
            <w:vAlign w:val="center"/>
          </w:tcPr>
          <w:p>
            <w:pPr>
              <w:pStyle w:val="12"/>
            </w:pPr>
            <w:r>
              <w:t>98百分比</w:t>
            </w:r>
          </w:p>
        </w:tc>
        <w:tc>
          <w:tcPr>
            <w:tcW w:w="1276" w:type="dxa"/>
            <w:vAlign w:val="center"/>
          </w:tcPr>
          <w:p>
            <w:pPr>
              <w:pStyle w:val="12"/>
            </w:pPr>
            <w:r>
              <w:t>经费核拨及时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影响着机关作用的发挥和党员队伍在人民群众心中的地位</w:t>
            </w:r>
          </w:p>
        </w:tc>
        <w:tc>
          <w:tcPr>
            <w:tcW w:w="2268" w:type="dxa"/>
            <w:vAlign w:val="center"/>
          </w:tcPr>
          <w:p>
            <w:pPr>
              <w:pStyle w:val="12"/>
            </w:pPr>
            <w:r>
              <w:t>≥98百分比</w:t>
            </w:r>
          </w:p>
        </w:tc>
        <w:tc>
          <w:tcPr>
            <w:tcW w:w="1276" w:type="dxa"/>
            <w:vAlign w:val="center"/>
          </w:tcPr>
          <w:p>
            <w:pPr>
              <w:pStyle w:val="12"/>
            </w:pPr>
            <w:r>
              <w:t>影响着机关作用的发挥和党员队伍在人民群众心中的地位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业务保障能力提升情况</w:t>
            </w:r>
          </w:p>
        </w:tc>
        <w:tc>
          <w:tcPr>
            <w:tcW w:w="5386" w:type="dxa"/>
            <w:vAlign w:val="center"/>
          </w:tcPr>
          <w:p>
            <w:pPr>
              <w:pStyle w:val="12"/>
            </w:pPr>
            <w:r>
              <w:t>业务保障能力提升情况</w:t>
            </w:r>
          </w:p>
        </w:tc>
        <w:tc>
          <w:tcPr>
            <w:tcW w:w="2268" w:type="dxa"/>
            <w:vAlign w:val="center"/>
          </w:tcPr>
          <w:p>
            <w:pPr>
              <w:pStyle w:val="12"/>
            </w:pPr>
            <w:r>
              <w:t>98百分比</w:t>
            </w:r>
          </w:p>
        </w:tc>
        <w:tc>
          <w:tcPr>
            <w:tcW w:w="1276" w:type="dxa"/>
            <w:vAlign w:val="center"/>
          </w:tcPr>
          <w:p>
            <w:pPr>
              <w:pStyle w:val="12"/>
            </w:pPr>
            <w:r>
              <w:t>业务保障能力提升情况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持续提升我局社会影响力</w:t>
            </w:r>
          </w:p>
        </w:tc>
        <w:tc>
          <w:tcPr>
            <w:tcW w:w="5386" w:type="dxa"/>
            <w:vAlign w:val="center"/>
          </w:tcPr>
          <w:p>
            <w:pPr>
              <w:pStyle w:val="12"/>
            </w:pPr>
            <w:r>
              <w:t>持续提升我局社会影响力</w:t>
            </w:r>
          </w:p>
        </w:tc>
        <w:tc>
          <w:tcPr>
            <w:tcW w:w="2268" w:type="dxa"/>
            <w:vAlign w:val="center"/>
          </w:tcPr>
          <w:p>
            <w:pPr>
              <w:pStyle w:val="12"/>
            </w:pPr>
            <w:r>
              <w:t>98百分比</w:t>
            </w:r>
          </w:p>
        </w:tc>
        <w:tc>
          <w:tcPr>
            <w:tcW w:w="1276" w:type="dxa"/>
            <w:vAlign w:val="center"/>
          </w:tcPr>
          <w:p>
            <w:pPr>
              <w:pStyle w:val="12"/>
            </w:pPr>
            <w:r>
              <w:t>持续提升我局社会影响力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保障正常办公</w:t>
            </w:r>
          </w:p>
        </w:tc>
        <w:tc>
          <w:tcPr>
            <w:tcW w:w="5386" w:type="dxa"/>
            <w:vAlign w:val="center"/>
          </w:tcPr>
          <w:p>
            <w:pPr>
              <w:pStyle w:val="12"/>
            </w:pPr>
            <w:r>
              <w:t>保障正常办公</w:t>
            </w:r>
          </w:p>
        </w:tc>
        <w:tc>
          <w:tcPr>
            <w:tcW w:w="2268" w:type="dxa"/>
            <w:vAlign w:val="center"/>
          </w:tcPr>
          <w:p>
            <w:pPr>
              <w:pStyle w:val="12"/>
            </w:pPr>
            <w:r>
              <w:t>98百分比</w:t>
            </w:r>
          </w:p>
        </w:tc>
        <w:tc>
          <w:tcPr>
            <w:tcW w:w="1276" w:type="dxa"/>
            <w:vAlign w:val="center"/>
          </w:tcPr>
          <w:p>
            <w:pPr>
              <w:pStyle w:val="12"/>
            </w:pPr>
            <w:r>
              <w:t>保障正常办公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98百分比</w:t>
            </w:r>
          </w:p>
        </w:tc>
        <w:tc>
          <w:tcPr>
            <w:tcW w:w="1276" w:type="dxa"/>
            <w:vAlign w:val="center"/>
          </w:tcPr>
          <w:p>
            <w:pPr>
              <w:pStyle w:val="12"/>
            </w:pPr>
            <w:r>
              <w:t>服务对象满意度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4、机关运行费绩效目标表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13091124P00526310001N</w:t>
            </w:r>
          </w:p>
        </w:tc>
        <w:tc>
          <w:tcPr>
            <w:tcW w:w="2835" w:type="dxa"/>
            <w:vAlign w:val="center"/>
          </w:tcPr>
          <w:p>
            <w:pPr>
              <w:pStyle w:val="10"/>
            </w:pPr>
            <w:r>
              <w:t>项目名称</w:t>
            </w:r>
          </w:p>
        </w:tc>
        <w:tc>
          <w:tcPr>
            <w:tcW w:w="6095" w:type="dxa"/>
            <w:gridSpan w:val="3"/>
            <w:vAlign w:val="center"/>
          </w:tcPr>
          <w:p>
            <w:pPr>
              <w:pStyle w:val="12"/>
            </w:pPr>
            <w:r>
              <w:t>机关运行费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212.00</w:t>
            </w:r>
          </w:p>
        </w:tc>
        <w:tc>
          <w:tcPr>
            <w:tcW w:w="2835" w:type="dxa"/>
            <w:vAlign w:val="center"/>
          </w:tcPr>
          <w:p>
            <w:pPr>
              <w:pStyle w:val="10"/>
            </w:pPr>
            <w:r>
              <w:t>其中：财政    资金</w:t>
            </w:r>
          </w:p>
        </w:tc>
        <w:tc>
          <w:tcPr>
            <w:tcW w:w="2551" w:type="dxa"/>
            <w:vAlign w:val="center"/>
          </w:tcPr>
          <w:p>
            <w:pPr>
              <w:pStyle w:val="12"/>
            </w:pPr>
            <w:r>
              <w:t>212.00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用于房屋租赁费、电费、水费、暖气费、管理费、财政专线、环保专线、视频专线、网上预约系统、一体化平台、固话费、现场勘查车费用、下方和划转事项网络建设更新费用，以上为日常运行保障费用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0.30</w:t>
            </w:r>
          </w:p>
        </w:tc>
        <w:tc>
          <w:tcPr>
            <w:tcW w:w="2835" w:type="dxa"/>
            <w:vAlign w:val="center"/>
          </w:tcPr>
          <w:p>
            <w:pPr>
              <w:pStyle w:val="13"/>
            </w:pPr>
            <w:r>
              <w:t>0.50</w:t>
            </w:r>
          </w:p>
        </w:tc>
        <w:tc>
          <w:tcPr>
            <w:tcW w:w="2551" w:type="dxa"/>
            <w:vAlign w:val="center"/>
          </w:tcPr>
          <w:p>
            <w:pPr>
              <w:pStyle w:val="13"/>
            </w:pPr>
            <w:r>
              <w:t>0.70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办公用房及水电暖的日常供应满足日常运行条件；保障财政、环保专线、网上预约系统一体化平台可用，保障视频会议专线可用；保障勘查车日常维修、保养保险等，满足各业务科室日常外出勘查需求；保障固定电话日常通讯要求；保障网络系统平台业务调整系统升级更新，使局内日常办公和业务审批能正常有序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时效指标</w:t>
            </w:r>
          </w:p>
        </w:tc>
        <w:tc>
          <w:tcPr>
            <w:tcW w:w="2835" w:type="dxa"/>
            <w:vAlign w:val="center"/>
          </w:tcPr>
          <w:p>
            <w:pPr>
              <w:pStyle w:val="12"/>
            </w:pPr>
            <w:r>
              <w:t>完成率</w:t>
            </w:r>
          </w:p>
        </w:tc>
        <w:tc>
          <w:tcPr>
            <w:tcW w:w="5386" w:type="dxa"/>
            <w:vAlign w:val="center"/>
          </w:tcPr>
          <w:p>
            <w:pPr>
              <w:pStyle w:val="12"/>
            </w:pPr>
            <w:r>
              <w:t>按照要求和计划完成研究任务的项目在所有立项项目中的比例百分百</w:t>
            </w:r>
          </w:p>
        </w:tc>
        <w:tc>
          <w:tcPr>
            <w:tcW w:w="2268" w:type="dxa"/>
            <w:vAlign w:val="center"/>
          </w:tcPr>
          <w:p>
            <w:pPr>
              <w:pStyle w:val="12"/>
            </w:pPr>
            <w:r>
              <w:t>98百分比</w:t>
            </w:r>
          </w:p>
        </w:tc>
        <w:tc>
          <w:tcPr>
            <w:tcW w:w="1276" w:type="dxa"/>
            <w:vAlign w:val="center"/>
          </w:tcPr>
          <w:p>
            <w:pPr>
              <w:pStyle w:val="12"/>
            </w:pPr>
            <w:r>
              <w:t>按照要求和计划完成研究任务的项目在所有立项项目中的比例百分百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拨款保障率</w:t>
            </w:r>
          </w:p>
        </w:tc>
        <w:tc>
          <w:tcPr>
            <w:tcW w:w="5386" w:type="dxa"/>
            <w:vAlign w:val="center"/>
          </w:tcPr>
          <w:p>
            <w:pPr>
              <w:pStyle w:val="12"/>
            </w:pPr>
            <w:r>
              <w:t>拨款保障率</w:t>
            </w:r>
          </w:p>
        </w:tc>
        <w:tc>
          <w:tcPr>
            <w:tcW w:w="2268" w:type="dxa"/>
            <w:vAlign w:val="center"/>
          </w:tcPr>
          <w:p>
            <w:pPr>
              <w:pStyle w:val="12"/>
            </w:pPr>
            <w:r>
              <w:t>98百分比</w:t>
            </w:r>
          </w:p>
        </w:tc>
        <w:tc>
          <w:tcPr>
            <w:tcW w:w="1276" w:type="dxa"/>
            <w:vAlign w:val="center"/>
          </w:tcPr>
          <w:p>
            <w:pPr>
              <w:pStyle w:val="12"/>
            </w:pPr>
            <w:r>
              <w:t>拨款保障率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预算执行率（%）</w:t>
            </w:r>
          </w:p>
        </w:tc>
        <w:tc>
          <w:tcPr>
            <w:tcW w:w="5386" w:type="dxa"/>
            <w:vAlign w:val="center"/>
          </w:tcPr>
          <w:p>
            <w:pPr>
              <w:pStyle w:val="12"/>
            </w:pPr>
            <w:r>
              <w:t>预算执行率（%）</w:t>
            </w:r>
          </w:p>
        </w:tc>
        <w:tc>
          <w:tcPr>
            <w:tcW w:w="2268" w:type="dxa"/>
            <w:vAlign w:val="center"/>
          </w:tcPr>
          <w:p>
            <w:pPr>
              <w:pStyle w:val="12"/>
            </w:pPr>
            <w:r>
              <w:t>98百分比</w:t>
            </w:r>
          </w:p>
        </w:tc>
        <w:tc>
          <w:tcPr>
            <w:tcW w:w="1276" w:type="dxa"/>
            <w:vAlign w:val="center"/>
          </w:tcPr>
          <w:p>
            <w:pPr>
              <w:pStyle w:val="12"/>
            </w:pPr>
            <w:r>
              <w:t>预算执行率（%）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拨款执行率（%）</w:t>
            </w:r>
          </w:p>
        </w:tc>
        <w:tc>
          <w:tcPr>
            <w:tcW w:w="5386" w:type="dxa"/>
            <w:vAlign w:val="center"/>
          </w:tcPr>
          <w:p>
            <w:pPr>
              <w:pStyle w:val="12"/>
            </w:pPr>
            <w:r>
              <w:t>拨款执行率（%）</w:t>
            </w:r>
          </w:p>
        </w:tc>
        <w:tc>
          <w:tcPr>
            <w:tcW w:w="2268" w:type="dxa"/>
            <w:vAlign w:val="center"/>
          </w:tcPr>
          <w:p>
            <w:pPr>
              <w:pStyle w:val="12"/>
            </w:pPr>
            <w:r>
              <w:t>98百分比</w:t>
            </w:r>
          </w:p>
        </w:tc>
        <w:tc>
          <w:tcPr>
            <w:tcW w:w="1276" w:type="dxa"/>
            <w:vAlign w:val="center"/>
          </w:tcPr>
          <w:p>
            <w:pPr>
              <w:pStyle w:val="12"/>
            </w:pPr>
            <w:r>
              <w:t>拨款执行率（%）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有效节约财政资金，保障审批局机关正常运行，业务有效开展。</w:t>
            </w:r>
          </w:p>
        </w:tc>
        <w:tc>
          <w:tcPr>
            <w:tcW w:w="2268" w:type="dxa"/>
            <w:vAlign w:val="center"/>
          </w:tcPr>
          <w:p>
            <w:pPr>
              <w:pStyle w:val="12"/>
            </w:pPr>
            <w:r>
              <w:t>≥98百分比</w:t>
            </w:r>
          </w:p>
        </w:tc>
        <w:tc>
          <w:tcPr>
            <w:tcW w:w="1276" w:type="dxa"/>
            <w:vAlign w:val="center"/>
          </w:tcPr>
          <w:p>
            <w:pPr>
              <w:pStyle w:val="12"/>
            </w:pPr>
            <w:r>
              <w:t>有效节约财政资金，保障审批局机关正常运行，业务有效开展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业务保障能力提升情况</w:t>
            </w:r>
          </w:p>
        </w:tc>
        <w:tc>
          <w:tcPr>
            <w:tcW w:w="5386" w:type="dxa"/>
            <w:vAlign w:val="center"/>
          </w:tcPr>
          <w:p>
            <w:pPr>
              <w:pStyle w:val="12"/>
            </w:pPr>
            <w:r>
              <w:t>业务保障能力提升情况</w:t>
            </w:r>
          </w:p>
        </w:tc>
        <w:tc>
          <w:tcPr>
            <w:tcW w:w="2268" w:type="dxa"/>
            <w:vAlign w:val="center"/>
          </w:tcPr>
          <w:p>
            <w:pPr>
              <w:pStyle w:val="12"/>
            </w:pPr>
            <w:r>
              <w:t>≤98百分比</w:t>
            </w:r>
          </w:p>
        </w:tc>
        <w:tc>
          <w:tcPr>
            <w:tcW w:w="1276" w:type="dxa"/>
            <w:vAlign w:val="center"/>
          </w:tcPr>
          <w:p>
            <w:pPr>
              <w:pStyle w:val="12"/>
            </w:pPr>
            <w:r>
              <w:t>业务保障能力提升情况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正常运转指标</w:t>
            </w:r>
          </w:p>
        </w:tc>
        <w:tc>
          <w:tcPr>
            <w:tcW w:w="5386" w:type="dxa"/>
            <w:vAlign w:val="center"/>
          </w:tcPr>
          <w:p>
            <w:pPr>
              <w:pStyle w:val="12"/>
            </w:pPr>
            <w:r>
              <w:t>正常运转指标</w:t>
            </w:r>
          </w:p>
        </w:tc>
        <w:tc>
          <w:tcPr>
            <w:tcW w:w="2268" w:type="dxa"/>
            <w:vAlign w:val="center"/>
          </w:tcPr>
          <w:p>
            <w:pPr>
              <w:pStyle w:val="12"/>
            </w:pPr>
            <w:r>
              <w:t>≥98百分比</w:t>
            </w:r>
          </w:p>
        </w:tc>
        <w:tc>
          <w:tcPr>
            <w:tcW w:w="1276" w:type="dxa"/>
            <w:vAlign w:val="center"/>
          </w:tcPr>
          <w:p>
            <w:pPr>
              <w:pStyle w:val="12"/>
            </w:pPr>
            <w:r>
              <w:t>正常运转指标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保障设备正常运行</w:t>
            </w:r>
          </w:p>
        </w:tc>
        <w:tc>
          <w:tcPr>
            <w:tcW w:w="5386" w:type="dxa"/>
            <w:vAlign w:val="center"/>
          </w:tcPr>
          <w:p>
            <w:pPr>
              <w:pStyle w:val="12"/>
            </w:pPr>
            <w:r>
              <w:t>保障设备正常运行</w:t>
            </w:r>
          </w:p>
        </w:tc>
        <w:tc>
          <w:tcPr>
            <w:tcW w:w="2268" w:type="dxa"/>
            <w:vAlign w:val="center"/>
          </w:tcPr>
          <w:p>
            <w:pPr>
              <w:pStyle w:val="12"/>
            </w:pPr>
            <w:r>
              <w:t>98百分比</w:t>
            </w:r>
          </w:p>
        </w:tc>
        <w:tc>
          <w:tcPr>
            <w:tcW w:w="1276" w:type="dxa"/>
            <w:vAlign w:val="center"/>
          </w:tcPr>
          <w:p>
            <w:pPr>
              <w:pStyle w:val="12"/>
            </w:pPr>
            <w:r>
              <w:t>保障设备正常运行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98百分比</w:t>
            </w:r>
          </w:p>
        </w:tc>
        <w:tc>
          <w:tcPr>
            <w:tcW w:w="1276" w:type="dxa"/>
            <w:vAlign w:val="center"/>
          </w:tcPr>
          <w:p>
            <w:pPr>
              <w:pStyle w:val="12"/>
            </w:pPr>
            <w:r>
              <w:t>服务对象满意度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5、区域环评费绩效目标表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13091124P005267100021</w:t>
            </w:r>
          </w:p>
        </w:tc>
        <w:tc>
          <w:tcPr>
            <w:tcW w:w="2835" w:type="dxa"/>
            <w:vAlign w:val="center"/>
          </w:tcPr>
          <w:p>
            <w:pPr>
              <w:pStyle w:val="10"/>
            </w:pPr>
            <w:r>
              <w:t>项目名称</w:t>
            </w:r>
          </w:p>
        </w:tc>
        <w:tc>
          <w:tcPr>
            <w:tcW w:w="6095" w:type="dxa"/>
            <w:gridSpan w:val="3"/>
            <w:vAlign w:val="center"/>
          </w:tcPr>
          <w:p>
            <w:pPr>
              <w:pStyle w:val="12"/>
            </w:pPr>
            <w:r>
              <w:t>区域环评费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用于涉及区域环评报审的尾款费用。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0.30</w:t>
            </w:r>
          </w:p>
        </w:tc>
        <w:tc>
          <w:tcPr>
            <w:tcW w:w="2835" w:type="dxa"/>
            <w:vAlign w:val="center"/>
          </w:tcPr>
          <w:p>
            <w:pPr>
              <w:pStyle w:val="13"/>
            </w:pPr>
            <w:r>
              <w:t>0.50</w:t>
            </w:r>
          </w:p>
        </w:tc>
        <w:tc>
          <w:tcPr>
            <w:tcW w:w="2551" w:type="dxa"/>
            <w:vAlign w:val="center"/>
          </w:tcPr>
          <w:p>
            <w:pPr>
              <w:pStyle w:val="13"/>
            </w:pPr>
            <w:r>
              <w:t>0.70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1.通过第三方公司向河北省生态环境厅报审开发区区域环评，并取得河北省生态环境厅对开发区产业发展规划环境影响报告书的审查意见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时效指标</w:t>
            </w:r>
          </w:p>
        </w:tc>
        <w:tc>
          <w:tcPr>
            <w:tcW w:w="2835" w:type="dxa"/>
            <w:vAlign w:val="center"/>
          </w:tcPr>
          <w:p>
            <w:pPr>
              <w:pStyle w:val="12"/>
            </w:pPr>
            <w:r>
              <w:t>完成率</w:t>
            </w:r>
          </w:p>
        </w:tc>
        <w:tc>
          <w:tcPr>
            <w:tcW w:w="5386" w:type="dxa"/>
            <w:vAlign w:val="center"/>
          </w:tcPr>
          <w:p>
            <w:pPr>
              <w:pStyle w:val="12"/>
            </w:pPr>
            <w:r>
              <w:t>按照要求和计划完成研究任务的项目在所有立项项目中的比例百分百</w:t>
            </w:r>
          </w:p>
        </w:tc>
        <w:tc>
          <w:tcPr>
            <w:tcW w:w="2268" w:type="dxa"/>
            <w:vAlign w:val="center"/>
          </w:tcPr>
          <w:p>
            <w:pPr>
              <w:pStyle w:val="12"/>
            </w:pPr>
            <w:r>
              <w:t>98百分比</w:t>
            </w:r>
          </w:p>
        </w:tc>
        <w:tc>
          <w:tcPr>
            <w:tcW w:w="1276" w:type="dxa"/>
            <w:vAlign w:val="center"/>
          </w:tcPr>
          <w:p>
            <w:pPr>
              <w:pStyle w:val="12"/>
            </w:pPr>
            <w:r>
              <w:t>按照要求和计划完成研究任务的项目在所有立项项目中的比例百分百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98百分比</w:t>
            </w:r>
          </w:p>
        </w:tc>
        <w:tc>
          <w:tcPr>
            <w:tcW w:w="1276" w:type="dxa"/>
            <w:vAlign w:val="center"/>
          </w:tcPr>
          <w:p>
            <w:pPr>
              <w:pStyle w:val="12"/>
            </w:pPr>
            <w:r>
              <w:t>验收合格率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预算执行</w:t>
            </w:r>
          </w:p>
        </w:tc>
        <w:tc>
          <w:tcPr>
            <w:tcW w:w="5386" w:type="dxa"/>
            <w:vAlign w:val="center"/>
          </w:tcPr>
          <w:p>
            <w:pPr>
              <w:pStyle w:val="12"/>
            </w:pPr>
            <w:r>
              <w:t>预算执行</w:t>
            </w:r>
          </w:p>
        </w:tc>
        <w:tc>
          <w:tcPr>
            <w:tcW w:w="2268" w:type="dxa"/>
            <w:vAlign w:val="center"/>
          </w:tcPr>
          <w:p>
            <w:pPr>
              <w:pStyle w:val="12"/>
            </w:pPr>
            <w:r>
              <w:t>98百分比</w:t>
            </w:r>
          </w:p>
        </w:tc>
        <w:tc>
          <w:tcPr>
            <w:tcW w:w="1276" w:type="dxa"/>
            <w:vAlign w:val="center"/>
          </w:tcPr>
          <w:p>
            <w:pPr>
              <w:pStyle w:val="12"/>
            </w:pPr>
            <w:r>
              <w:t>预算执行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完成及时率（%）</w:t>
            </w:r>
          </w:p>
        </w:tc>
        <w:tc>
          <w:tcPr>
            <w:tcW w:w="2268" w:type="dxa"/>
            <w:vAlign w:val="center"/>
          </w:tcPr>
          <w:p>
            <w:pPr>
              <w:pStyle w:val="12"/>
            </w:pPr>
            <w:r>
              <w:t>≥98百分比</w:t>
            </w:r>
          </w:p>
        </w:tc>
        <w:tc>
          <w:tcPr>
            <w:tcW w:w="1276" w:type="dxa"/>
            <w:vAlign w:val="center"/>
          </w:tcPr>
          <w:p>
            <w:pPr>
              <w:pStyle w:val="12"/>
            </w:pPr>
            <w:r>
              <w:t>完成及时率（%）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业务保障能力</w:t>
            </w:r>
          </w:p>
        </w:tc>
        <w:tc>
          <w:tcPr>
            <w:tcW w:w="5386" w:type="dxa"/>
            <w:vAlign w:val="center"/>
          </w:tcPr>
          <w:p>
            <w:pPr>
              <w:pStyle w:val="12"/>
            </w:pPr>
            <w:r>
              <w:t>保障相关业务、工作等开展的情况</w:t>
            </w:r>
          </w:p>
        </w:tc>
        <w:tc>
          <w:tcPr>
            <w:tcW w:w="2268" w:type="dxa"/>
            <w:vAlign w:val="center"/>
          </w:tcPr>
          <w:p>
            <w:pPr>
              <w:pStyle w:val="12"/>
            </w:pPr>
            <w:r>
              <w:t>98百分比</w:t>
            </w:r>
          </w:p>
        </w:tc>
        <w:tc>
          <w:tcPr>
            <w:tcW w:w="1276" w:type="dxa"/>
            <w:vAlign w:val="center"/>
          </w:tcPr>
          <w:p>
            <w:pPr>
              <w:pStyle w:val="12"/>
            </w:pPr>
            <w:r>
              <w:t>保障相关业务、工作等开展的情况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成本节约</w:t>
            </w:r>
          </w:p>
        </w:tc>
        <w:tc>
          <w:tcPr>
            <w:tcW w:w="5386" w:type="dxa"/>
            <w:vAlign w:val="center"/>
          </w:tcPr>
          <w:p>
            <w:pPr>
              <w:pStyle w:val="12"/>
            </w:pPr>
            <w:r>
              <w:t>有效节约财政资金保障开发区区域环评报审通过，业务有效开展</w:t>
            </w:r>
          </w:p>
        </w:tc>
        <w:tc>
          <w:tcPr>
            <w:tcW w:w="2268" w:type="dxa"/>
            <w:vAlign w:val="center"/>
          </w:tcPr>
          <w:p>
            <w:pPr>
              <w:pStyle w:val="12"/>
            </w:pPr>
            <w:r>
              <w:t>≤98百分比</w:t>
            </w:r>
          </w:p>
        </w:tc>
        <w:tc>
          <w:tcPr>
            <w:tcW w:w="1276" w:type="dxa"/>
            <w:vAlign w:val="center"/>
          </w:tcPr>
          <w:p>
            <w:pPr>
              <w:pStyle w:val="12"/>
            </w:pPr>
            <w:r>
              <w:t>有效节约财政资金保障开发区区域环评报审通过，业务有效开展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持续提升我局社会影响力</w:t>
            </w:r>
          </w:p>
        </w:tc>
        <w:tc>
          <w:tcPr>
            <w:tcW w:w="5386" w:type="dxa"/>
            <w:vAlign w:val="center"/>
          </w:tcPr>
          <w:p>
            <w:pPr>
              <w:pStyle w:val="12"/>
            </w:pPr>
            <w:r>
              <w:t>持续提升我局社会影响力</w:t>
            </w:r>
          </w:p>
        </w:tc>
        <w:tc>
          <w:tcPr>
            <w:tcW w:w="2268" w:type="dxa"/>
            <w:vAlign w:val="center"/>
          </w:tcPr>
          <w:p>
            <w:pPr>
              <w:pStyle w:val="12"/>
            </w:pPr>
            <w:r>
              <w:t>98百分比</w:t>
            </w:r>
          </w:p>
        </w:tc>
        <w:tc>
          <w:tcPr>
            <w:tcW w:w="1276" w:type="dxa"/>
            <w:vAlign w:val="center"/>
          </w:tcPr>
          <w:p>
            <w:pPr>
              <w:pStyle w:val="12"/>
            </w:pPr>
            <w:r>
              <w:t>持续提升我局社会影响力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提升全局财务管理水平</w:t>
            </w:r>
          </w:p>
        </w:tc>
        <w:tc>
          <w:tcPr>
            <w:tcW w:w="5386" w:type="dxa"/>
            <w:vAlign w:val="center"/>
          </w:tcPr>
          <w:p>
            <w:pPr>
              <w:pStyle w:val="12"/>
            </w:pPr>
            <w:r>
              <w:t>提升全局财务管理水平</w:t>
            </w:r>
          </w:p>
        </w:tc>
        <w:tc>
          <w:tcPr>
            <w:tcW w:w="2268" w:type="dxa"/>
            <w:vAlign w:val="center"/>
          </w:tcPr>
          <w:p>
            <w:pPr>
              <w:pStyle w:val="12"/>
            </w:pPr>
            <w:r>
              <w:t>≥98百分比</w:t>
            </w:r>
          </w:p>
        </w:tc>
        <w:tc>
          <w:tcPr>
            <w:tcW w:w="1276" w:type="dxa"/>
            <w:vAlign w:val="center"/>
          </w:tcPr>
          <w:p>
            <w:pPr>
              <w:pStyle w:val="12"/>
            </w:pPr>
            <w:r>
              <w:t>提升全局财务管理水平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98百分比</w:t>
            </w:r>
          </w:p>
        </w:tc>
        <w:tc>
          <w:tcPr>
            <w:tcW w:w="1276" w:type="dxa"/>
            <w:vAlign w:val="center"/>
          </w:tcPr>
          <w:p>
            <w:pPr>
              <w:pStyle w:val="12"/>
            </w:pPr>
            <w:r>
              <w:t>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6、政务中心运行费绩效目标表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13091124P000031100019</w:t>
            </w:r>
          </w:p>
        </w:tc>
        <w:tc>
          <w:tcPr>
            <w:tcW w:w="2835" w:type="dxa"/>
            <w:vAlign w:val="center"/>
          </w:tcPr>
          <w:p>
            <w:pPr>
              <w:pStyle w:val="10"/>
            </w:pPr>
            <w:r>
              <w:t>项目名称</w:t>
            </w:r>
          </w:p>
        </w:tc>
        <w:tc>
          <w:tcPr>
            <w:tcW w:w="6095" w:type="dxa"/>
            <w:gridSpan w:val="3"/>
            <w:vAlign w:val="center"/>
          </w:tcPr>
          <w:p>
            <w:pPr>
              <w:pStyle w:val="12"/>
            </w:pPr>
            <w:r>
              <w:t>政务中心运行费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370.00</w:t>
            </w:r>
          </w:p>
        </w:tc>
        <w:tc>
          <w:tcPr>
            <w:tcW w:w="2835" w:type="dxa"/>
            <w:vAlign w:val="center"/>
          </w:tcPr>
          <w:p>
            <w:pPr>
              <w:pStyle w:val="10"/>
            </w:pPr>
            <w:r>
              <w:t>其中：财政    资金</w:t>
            </w:r>
          </w:p>
        </w:tc>
        <w:tc>
          <w:tcPr>
            <w:tcW w:w="2551" w:type="dxa"/>
            <w:vAlign w:val="center"/>
          </w:tcPr>
          <w:p>
            <w:pPr>
              <w:pStyle w:val="12"/>
            </w:pPr>
            <w:r>
              <w:t>370.00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完善升级政务大厅标准化建设、启动资金、便民设备设施的升级改造、维护，新开办企业首枚印章刻制补贴和提升我区营商环境建设。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0.30</w:t>
            </w:r>
          </w:p>
        </w:tc>
        <w:tc>
          <w:tcPr>
            <w:tcW w:w="2835" w:type="dxa"/>
            <w:vAlign w:val="center"/>
          </w:tcPr>
          <w:p>
            <w:pPr>
              <w:pStyle w:val="13"/>
            </w:pPr>
            <w:r>
              <w:t>0.50</w:t>
            </w:r>
          </w:p>
        </w:tc>
        <w:tc>
          <w:tcPr>
            <w:tcW w:w="2551" w:type="dxa"/>
            <w:vAlign w:val="center"/>
          </w:tcPr>
          <w:p>
            <w:pPr>
              <w:pStyle w:val="13"/>
            </w:pPr>
            <w:r>
              <w:t>0.70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1.完善升级政务服务大厅标准化建设、政务中心启动资金、政务服务大厅便民设备设施的升级改造维护、新开办企业首枚印章刻制补贴、根据国家省市政策持续提升我区营商环境建设。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按照要求和计划完成研究任务的项目在所有立项项目中的比例百分比</w:t>
            </w:r>
          </w:p>
        </w:tc>
        <w:tc>
          <w:tcPr>
            <w:tcW w:w="2268" w:type="dxa"/>
            <w:vAlign w:val="center"/>
          </w:tcPr>
          <w:p>
            <w:pPr>
              <w:pStyle w:val="12"/>
            </w:pPr>
            <w:r>
              <w:t>≥85百分比</w:t>
            </w:r>
          </w:p>
        </w:tc>
        <w:tc>
          <w:tcPr>
            <w:tcW w:w="1276" w:type="dxa"/>
            <w:vAlign w:val="center"/>
          </w:tcPr>
          <w:p>
            <w:pPr>
              <w:pStyle w:val="12"/>
            </w:pPr>
            <w:r>
              <w:t>按照要求和计划完成研究任务的项目在所有立项项目中的比例百分比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≤85百分比</w:t>
            </w:r>
          </w:p>
        </w:tc>
        <w:tc>
          <w:tcPr>
            <w:tcW w:w="1276" w:type="dxa"/>
            <w:vAlign w:val="center"/>
          </w:tcPr>
          <w:p>
            <w:pPr>
              <w:pStyle w:val="12"/>
            </w:pPr>
            <w:r>
              <w:t>项目验收合格率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项目实际支出是否控制在预算内</w:t>
            </w:r>
          </w:p>
        </w:tc>
        <w:tc>
          <w:tcPr>
            <w:tcW w:w="5386" w:type="dxa"/>
            <w:vAlign w:val="center"/>
          </w:tcPr>
          <w:p>
            <w:pPr>
              <w:pStyle w:val="12"/>
            </w:pPr>
            <w:r>
              <w:t>项目实际支出是否控制在预算内</w:t>
            </w:r>
          </w:p>
        </w:tc>
        <w:tc>
          <w:tcPr>
            <w:tcW w:w="2268" w:type="dxa"/>
            <w:vAlign w:val="center"/>
          </w:tcPr>
          <w:p>
            <w:pPr>
              <w:pStyle w:val="12"/>
            </w:pPr>
            <w:r>
              <w:t>85百分比</w:t>
            </w:r>
          </w:p>
        </w:tc>
        <w:tc>
          <w:tcPr>
            <w:tcW w:w="1276" w:type="dxa"/>
            <w:vAlign w:val="center"/>
          </w:tcPr>
          <w:p>
            <w:pPr>
              <w:pStyle w:val="12"/>
            </w:pPr>
            <w:r>
              <w:t>项目实际支出是否控制在预算内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完成及时率</w:t>
            </w:r>
          </w:p>
        </w:tc>
        <w:tc>
          <w:tcPr>
            <w:tcW w:w="2268" w:type="dxa"/>
            <w:vAlign w:val="center"/>
          </w:tcPr>
          <w:p>
            <w:pPr>
              <w:pStyle w:val="12"/>
            </w:pPr>
            <w:r>
              <w:t>85百分比</w:t>
            </w:r>
          </w:p>
        </w:tc>
        <w:tc>
          <w:tcPr>
            <w:tcW w:w="1276" w:type="dxa"/>
            <w:vAlign w:val="center"/>
          </w:tcPr>
          <w:p>
            <w:pPr>
              <w:pStyle w:val="12"/>
            </w:pPr>
            <w:r>
              <w:t>完成及时率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成本节约</w:t>
            </w:r>
          </w:p>
        </w:tc>
        <w:tc>
          <w:tcPr>
            <w:tcW w:w="5386" w:type="dxa"/>
            <w:vAlign w:val="center"/>
          </w:tcPr>
          <w:p>
            <w:pPr>
              <w:pStyle w:val="12"/>
            </w:pPr>
            <w:r>
              <w:t>有效节约财政资金，保障政务服务大厅正常运行，业务有效开展</w:t>
            </w:r>
          </w:p>
        </w:tc>
        <w:tc>
          <w:tcPr>
            <w:tcW w:w="2268" w:type="dxa"/>
            <w:vAlign w:val="center"/>
          </w:tcPr>
          <w:p>
            <w:pPr>
              <w:pStyle w:val="12"/>
            </w:pPr>
            <w:r>
              <w:t>≥85百分比</w:t>
            </w:r>
          </w:p>
        </w:tc>
        <w:tc>
          <w:tcPr>
            <w:tcW w:w="1276" w:type="dxa"/>
            <w:vAlign w:val="center"/>
          </w:tcPr>
          <w:p>
            <w:pPr>
              <w:pStyle w:val="12"/>
            </w:pPr>
            <w:r>
              <w:t>有效节约财政资金，保障政务服务大厅正常运行，业务有效开展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项目建成效果</w:t>
            </w:r>
          </w:p>
        </w:tc>
        <w:tc>
          <w:tcPr>
            <w:tcW w:w="5386" w:type="dxa"/>
            <w:vAlign w:val="center"/>
          </w:tcPr>
          <w:p>
            <w:pPr>
              <w:pStyle w:val="12"/>
            </w:pPr>
            <w:r>
              <w:t>保障项目完成</w:t>
            </w:r>
          </w:p>
        </w:tc>
        <w:tc>
          <w:tcPr>
            <w:tcW w:w="2268" w:type="dxa"/>
            <w:vAlign w:val="center"/>
          </w:tcPr>
          <w:p>
            <w:pPr>
              <w:pStyle w:val="12"/>
            </w:pPr>
            <w:r>
              <w:t>≥85百分比</w:t>
            </w:r>
          </w:p>
        </w:tc>
        <w:tc>
          <w:tcPr>
            <w:tcW w:w="1276" w:type="dxa"/>
            <w:vAlign w:val="center"/>
          </w:tcPr>
          <w:p>
            <w:pPr>
              <w:pStyle w:val="12"/>
            </w:pPr>
            <w:r>
              <w:t>保障拨款及时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保障工作及时完成</w:t>
            </w:r>
          </w:p>
        </w:tc>
        <w:tc>
          <w:tcPr>
            <w:tcW w:w="2268" w:type="dxa"/>
            <w:vAlign w:val="center"/>
          </w:tcPr>
          <w:p>
            <w:pPr>
              <w:pStyle w:val="12"/>
            </w:pPr>
            <w:r>
              <w:t>≥85百分比</w:t>
            </w:r>
          </w:p>
        </w:tc>
        <w:tc>
          <w:tcPr>
            <w:tcW w:w="1276" w:type="dxa"/>
            <w:vAlign w:val="center"/>
          </w:tcPr>
          <w:p>
            <w:pPr>
              <w:pStyle w:val="12"/>
            </w:pPr>
            <w:r>
              <w:t>保障工作及时完成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社会影响力</w:t>
            </w:r>
          </w:p>
        </w:tc>
        <w:tc>
          <w:tcPr>
            <w:tcW w:w="5386" w:type="dxa"/>
            <w:vAlign w:val="center"/>
          </w:tcPr>
          <w:p>
            <w:pPr>
              <w:pStyle w:val="12"/>
            </w:pPr>
            <w:r>
              <w:t>通过开展信息宣传工作，创造良好的舆论氛围，使我厅工作得到广大受众的充分认可。</w:t>
            </w:r>
          </w:p>
        </w:tc>
        <w:tc>
          <w:tcPr>
            <w:tcW w:w="2268" w:type="dxa"/>
            <w:vAlign w:val="center"/>
          </w:tcPr>
          <w:p>
            <w:pPr>
              <w:pStyle w:val="12"/>
            </w:pPr>
            <w:r>
              <w:t>≤85百分比</w:t>
            </w:r>
          </w:p>
        </w:tc>
        <w:tc>
          <w:tcPr>
            <w:tcW w:w="1276" w:type="dxa"/>
            <w:vAlign w:val="center"/>
          </w:tcPr>
          <w:p>
            <w:pPr>
              <w:pStyle w:val="12"/>
            </w:pPr>
            <w:r>
              <w:t>通过开展信息宣传工作，创造良好的舆论氛围，使我厅工作得到广大受众的充分认可。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群众满意度数量占总数的比例</w:t>
            </w:r>
          </w:p>
        </w:tc>
        <w:tc>
          <w:tcPr>
            <w:tcW w:w="2268" w:type="dxa"/>
            <w:vAlign w:val="center"/>
          </w:tcPr>
          <w:p>
            <w:pPr>
              <w:pStyle w:val="12"/>
            </w:pPr>
            <w:r>
              <w:t>85百分比</w:t>
            </w:r>
          </w:p>
        </w:tc>
        <w:tc>
          <w:tcPr>
            <w:tcW w:w="1276" w:type="dxa"/>
            <w:vAlign w:val="center"/>
          </w:tcPr>
          <w:p>
            <w:pPr>
              <w:pStyle w:val="12"/>
            </w:pPr>
            <w:r>
              <w:t>群众满意度数量占总数的比例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7、专家费等第三方服务费绩效目标表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13091124P000129100017</w:t>
            </w:r>
          </w:p>
        </w:tc>
        <w:tc>
          <w:tcPr>
            <w:tcW w:w="2835" w:type="dxa"/>
            <w:vAlign w:val="center"/>
          </w:tcPr>
          <w:p>
            <w:pPr>
              <w:pStyle w:val="10"/>
            </w:pPr>
            <w:r>
              <w:t>项目名称</w:t>
            </w:r>
          </w:p>
        </w:tc>
        <w:tc>
          <w:tcPr>
            <w:tcW w:w="6095" w:type="dxa"/>
            <w:gridSpan w:val="3"/>
            <w:vAlign w:val="center"/>
          </w:tcPr>
          <w:p>
            <w:pPr>
              <w:pStyle w:val="12"/>
            </w:pPr>
            <w:r>
              <w:t>专家费等第三方服务费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根据法定要求，按时完成相关专业审批事项的审批任务，保障设计环境影响评价、消防、人防、计量、节能审查抗震审查、食品生产审查等专业的审批事项依法依规进行审批。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0.30</w:t>
            </w:r>
          </w:p>
        </w:tc>
        <w:tc>
          <w:tcPr>
            <w:tcW w:w="2835" w:type="dxa"/>
            <w:vAlign w:val="center"/>
          </w:tcPr>
          <w:p>
            <w:pPr>
              <w:pStyle w:val="13"/>
            </w:pPr>
            <w:r>
              <w:t>0.50</w:t>
            </w:r>
          </w:p>
        </w:tc>
        <w:tc>
          <w:tcPr>
            <w:tcW w:w="2551" w:type="dxa"/>
            <w:vAlign w:val="center"/>
          </w:tcPr>
          <w:p>
            <w:pPr>
              <w:pStyle w:val="13"/>
            </w:pPr>
            <w:r>
              <w:t>0.70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1.根据法定要求，按时完成相关专业审批事项的审批任务，保障设计环境影响评价、消防、人防、计量、节能审查抗震审查、食品生产审查等专业的审批事项依法依规进行审批。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时效指标</w:t>
            </w:r>
          </w:p>
        </w:tc>
        <w:tc>
          <w:tcPr>
            <w:tcW w:w="2835" w:type="dxa"/>
            <w:vAlign w:val="center"/>
          </w:tcPr>
          <w:p>
            <w:pPr>
              <w:pStyle w:val="12"/>
            </w:pPr>
            <w:r>
              <w:t>完成率</w:t>
            </w:r>
          </w:p>
        </w:tc>
        <w:tc>
          <w:tcPr>
            <w:tcW w:w="5386" w:type="dxa"/>
            <w:vAlign w:val="center"/>
          </w:tcPr>
          <w:p>
            <w:pPr>
              <w:pStyle w:val="12"/>
            </w:pPr>
            <w:r>
              <w:t>按照要求和计划完成研究任务的项目在所有立项项目中的比例百分百</w:t>
            </w:r>
          </w:p>
        </w:tc>
        <w:tc>
          <w:tcPr>
            <w:tcW w:w="2268" w:type="dxa"/>
            <w:vAlign w:val="center"/>
          </w:tcPr>
          <w:p>
            <w:pPr>
              <w:pStyle w:val="12"/>
            </w:pPr>
            <w:r>
              <w:t>98百分比</w:t>
            </w:r>
          </w:p>
        </w:tc>
        <w:tc>
          <w:tcPr>
            <w:tcW w:w="1276" w:type="dxa"/>
            <w:vAlign w:val="center"/>
          </w:tcPr>
          <w:p>
            <w:pPr>
              <w:pStyle w:val="12"/>
            </w:pPr>
            <w:r>
              <w:t>按照要求和计划完成研究任务的项目在所有立项项目中的比例百分百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服务水平</w:t>
            </w:r>
          </w:p>
        </w:tc>
        <w:tc>
          <w:tcPr>
            <w:tcW w:w="5386" w:type="dxa"/>
            <w:vAlign w:val="center"/>
          </w:tcPr>
          <w:p>
            <w:pPr>
              <w:pStyle w:val="12"/>
            </w:pPr>
            <w:r>
              <w:t>服务水平</w:t>
            </w:r>
          </w:p>
        </w:tc>
        <w:tc>
          <w:tcPr>
            <w:tcW w:w="2268" w:type="dxa"/>
            <w:vAlign w:val="center"/>
          </w:tcPr>
          <w:p>
            <w:pPr>
              <w:pStyle w:val="12"/>
            </w:pPr>
            <w:r>
              <w:t>98百分比</w:t>
            </w:r>
          </w:p>
        </w:tc>
        <w:tc>
          <w:tcPr>
            <w:tcW w:w="1276" w:type="dxa"/>
            <w:vAlign w:val="center"/>
          </w:tcPr>
          <w:p>
            <w:pPr>
              <w:pStyle w:val="12"/>
            </w:pPr>
            <w:r>
              <w:t>服务水平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完成工作任务及时性</w:t>
            </w:r>
          </w:p>
        </w:tc>
        <w:tc>
          <w:tcPr>
            <w:tcW w:w="5386" w:type="dxa"/>
            <w:vAlign w:val="center"/>
          </w:tcPr>
          <w:p>
            <w:pPr>
              <w:pStyle w:val="12"/>
            </w:pPr>
            <w:r>
              <w:t>完成工作任务及时性</w:t>
            </w:r>
          </w:p>
        </w:tc>
        <w:tc>
          <w:tcPr>
            <w:tcW w:w="2268" w:type="dxa"/>
            <w:vAlign w:val="center"/>
          </w:tcPr>
          <w:p>
            <w:pPr>
              <w:pStyle w:val="12"/>
            </w:pPr>
            <w:r>
              <w:t>98百分比</w:t>
            </w:r>
          </w:p>
        </w:tc>
        <w:tc>
          <w:tcPr>
            <w:tcW w:w="1276" w:type="dxa"/>
            <w:vAlign w:val="center"/>
          </w:tcPr>
          <w:p>
            <w:pPr>
              <w:pStyle w:val="12"/>
            </w:pPr>
            <w:r>
              <w:t>完成工作任务及时性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专家评审费用</w:t>
            </w:r>
          </w:p>
        </w:tc>
        <w:tc>
          <w:tcPr>
            <w:tcW w:w="5386" w:type="dxa"/>
            <w:vAlign w:val="center"/>
          </w:tcPr>
          <w:p>
            <w:pPr>
              <w:pStyle w:val="12"/>
            </w:pPr>
            <w:r>
              <w:t>专家评审费用</w:t>
            </w:r>
          </w:p>
        </w:tc>
        <w:tc>
          <w:tcPr>
            <w:tcW w:w="2268" w:type="dxa"/>
            <w:vAlign w:val="center"/>
          </w:tcPr>
          <w:p>
            <w:pPr>
              <w:pStyle w:val="12"/>
            </w:pPr>
            <w:r>
              <w:t>98百分比</w:t>
            </w:r>
          </w:p>
        </w:tc>
        <w:tc>
          <w:tcPr>
            <w:tcW w:w="1276" w:type="dxa"/>
            <w:vAlign w:val="center"/>
          </w:tcPr>
          <w:p>
            <w:pPr>
              <w:pStyle w:val="12"/>
            </w:pPr>
            <w:r>
              <w:t>专家评审费用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有效节约财政资金，保障环评、消防、人防、食品生产、计量等专业审批事项依法依规进行审批</w:t>
            </w:r>
          </w:p>
        </w:tc>
        <w:tc>
          <w:tcPr>
            <w:tcW w:w="2268" w:type="dxa"/>
            <w:vAlign w:val="center"/>
          </w:tcPr>
          <w:p>
            <w:pPr>
              <w:pStyle w:val="12"/>
            </w:pPr>
            <w:r>
              <w:t>98百分比</w:t>
            </w:r>
          </w:p>
        </w:tc>
        <w:tc>
          <w:tcPr>
            <w:tcW w:w="1276" w:type="dxa"/>
            <w:vAlign w:val="center"/>
          </w:tcPr>
          <w:p>
            <w:pPr>
              <w:pStyle w:val="12"/>
            </w:pPr>
            <w:r>
              <w:t>有效节约财政资金，保障环评、消防、人防、食品生产、计量等专业审批事项依法依规进行审批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业务保障能力提升情况</w:t>
            </w:r>
          </w:p>
        </w:tc>
        <w:tc>
          <w:tcPr>
            <w:tcW w:w="5386" w:type="dxa"/>
            <w:vAlign w:val="center"/>
          </w:tcPr>
          <w:p>
            <w:pPr>
              <w:pStyle w:val="12"/>
            </w:pPr>
            <w:r>
              <w:t>业务保障能力提升情况</w:t>
            </w:r>
          </w:p>
        </w:tc>
        <w:tc>
          <w:tcPr>
            <w:tcW w:w="2268" w:type="dxa"/>
            <w:vAlign w:val="center"/>
          </w:tcPr>
          <w:p>
            <w:pPr>
              <w:pStyle w:val="12"/>
            </w:pPr>
            <w:r>
              <w:t>98百分比</w:t>
            </w:r>
          </w:p>
        </w:tc>
        <w:tc>
          <w:tcPr>
            <w:tcW w:w="1276" w:type="dxa"/>
            <w:vAlign w:val="center"/>
          </w:tcPr>
          <w:p>
            <w:pPr>
              <w:pStyle w:val="12"/>
            </w:pPr>
            <w:r>
              <w:t>业务保障能力提升情况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各项工作任务按时完成率</w:t>
            </w:r>
          </w:p>
        </w:tc>
        <w:tc>
          <w:tcPr>
            <w:tcW w:w="5386" w:type="dxa"/>
            <w:vAlign w:val="center"/>
          </w:tcPr>
          <w:p>
            <w:pPr>
              <w:pStyle w:val="12"/>
            </w:pPr>
            <w:r>
              <w:t>各项工作任务按时完成率</w:t>
            </w:r>
          </w:p>
        </w:tc>
        <w:tc>
          <w:tcPr>
            <w:tcW w:w="2268" w:type="dxa"/>
            <w:vAlign w:val="center"/>
          </w:tcPr>
          <w:p>
            <w:pPr>
              <w:pStyle w:val="12"/>
            </w:pPr>
            <w:r>
              <w:t>98百分比</w:t>
            </w:r>
          </w:p>
        </w:tc>
        <w:tc>
          <w:tcPr>
            <w:tcW w:w="1276" w:type="dxa"/>
            <w:vAlign w:val="center"/>
          </w:tcPr>
          <w:p>
            <w:pPr>
              <w:pStyle w:val="12"/>
            </w:pPr>
            <w:r>
              <w:t>各项工作任务按时完成率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各项工作任务按时完成率</w:t>
            </w:r>
          </w:p>
        </w:tc>
        <w:tc>
          <w:tcPr>
            <w:tcW w:w="5386" w:type="dxa"/>
            <w:vAlign w:val="center"/>
          </w:tcPr>
          <w:p>
            <w:pPr>
              <w:pStyle w:val="12"/>
            </w:pPr>
            <w:r>
              <w:t>各项工作任务按时完成率</w:t>
            </w:r>
          </w:p>
        </w:tc>
        <w:tc>
          <w:tcPr>
            <w:tcW w:w="2268" w:type="dxa"/>
            <w:vAlign w:val="center"/>
          </w:tcPr>
          <w:p>
            <w:pPr>
              <w:pStyle w:val="12"/>
            </w:pPr>
            <w:r>
              <w:t>98百分比</w:t>
            </w:r>
          </w:p>
        </w:tc>
        <w:tc>
          <w:tcPr>
            <w:tcW w:w="1276" w:type="dxa"/>
            <w:vAlign w:val="center"/>
          </w:tcPr>
          <w:p>
            <w:pPr>
              <w:pStyle w:val="12"/>
            </w:pPr>
            <w:r>
              <w:t>各项工作任务按时完成率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98百分比</w:t>
            </w:r>
          </w:p>
        </w:tc>
        <w:tc>
          <w:tcPr>
            <w:tcW w:w="1276" w:type="dxa"/>
            <w:vAlign w:val="center"/>
          </w:tcPr>
          <w:p>
            <w:pPr>
              <w:pStyle w:val="12"/>
            </w:pPr>
            <w:r>
              <w:t>服务对象满意度</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712001河北沧州经济开发区行政审批局本级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293.33</w:t>
            </w:r>
          </w:p>
        </w:tc>
        <w:tc>
          <w:tcPr>
            <w:tcW w:w="964" w:type="dxa"/>
            <w:vAlign w:val="center"/>
          </w:tcPr>
          <w:p>
            <w:pPr>
              <w:pStyle w:val="15"/>
            </w:pPr>
            <w:r>
              <w:t>293.33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293.33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河北沧州经济开发区行政审批局本级小计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293.33</w:t>
            </w:r>
          </w:p>
        </w:tc>
        <w:tc>
          <w:tcPr>
            <w:tcW w:w="964" w:type="dxa"/>
            <w:vAlign w:val="center"/>
          </w:tcPr>
          <w:p>
            <w:pPr>
              <w:pStyle w:val="15"/>
            </w:pPr>
            <w:r>
              <w:t>293.33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293.33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政务中心运行费</w:t>
            </w:r>
          </w:p>
        </w:tc>
        <w:tc>
          <w:tcPr>
            <w:tcW w:w="964" w:type="dxa"/>
            <w:vAlign w:val="center"/>
          </w:tcPr>
          <w:p>
            <w:pPr>
              <w:pStyle w:val="11"/>
            </w:pPr>
            <w:r>
              <w:t>370.00</w:t>
            </w:r>
          </w:p>
        </w:tc>
        <w:tc>
          <w:tcPr>
            <w:tcW w:w="1134" w:type="dxa"/>
            <w:vAlign w:val="center"/>
          </w:tcPr>
          <w:p>
            <w:pPr>
              <w:pStyle w:val="12"/>
            </w:pPr>
            <w:r>
              <w:t>装修工程</w:t>
            </w:r>
          </w:p>
        </w:tc>
        <w:tc>
          <w:tcPr>
            <w:tcW w:w="1134" w:type="dxa"/>
            <w:vAlign w:val="center"/>
          </w:tcPr>
          <w:p>
            <w:pPr>
              <w:pStyle w:val="12"/>
            </w:pPr>
            <w:r>
              <w:t>B07000000</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293.33</w:t>
            </w:r>
          </w:p>
        </w:tc>
        <w:tc>
          <w:tcPr>
            <w:tcW w:w="964" w:type="dxa"/>
            <w:vAlign w:val="center"/>
          </w:tcPr>
          <w:p>
            <w:pPr>
              <w:pStyle w:val="11"/>
            </w:pPr>
            <w:r>
              <w:t>293.33</w:t>
            </w:r>
          </w:p>
        </w:tc>
        <w:tc>
          <w:tcPr>
            <w:tcW w:w="964" w:type="dxa"/>
            <w:vAlign w:val="center"/>
          </w:tcPr>
          <w:p>
            <w:pPr>
              <w:pStyle w:val="11"/>
            </w:pPr>
            <w:r>
              <w:t>293.33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293.33</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河北沧州经济开发区行政审批局本级上年末固定资产金额为0.00万元（详见下表）。本年度拟购置固定资产总额为0.00万元，已按要求列入政府采购预算，详见政府采购预算表。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712001河北沧州经济开发区行政审批局本级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5E7E0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8655</Words>
  <Characters>9673</Characters>
  <TotalTime>0</TotalTime>
  <ScaleCrop>false</ScaleCrop>
  <LinksUpToDate>false</LinksUpToDate>
  <CharactersWithSpaces>9818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2025-10-27T09:26:00Z</dcterms:created>
  <dc:creator>gwh</dc:creator>
  <cp:lastModifiedBy>gwh</cp:lastModifiedBy>
  <dcterms:modified xsi:type="dcterms:W3CDTF">2025-10-27T01:27:02Z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E20FBF7348A64EC2B4671CD687CE21D4_13</vt:lpwstr>
  </property>
</Properties>
</file>