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46</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46</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46</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47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一、中共河北沧州经济开发区工委组织人事部本级收支预算</w:t>
        </w:r>
        <w:r>
          <w:tab/>
        </w:r>
        <w:r>
          <w:fldChar w:fldCharType="begin"/>
        </w:r>
        <w:r>
          <w:instrText xml:space="preserve">PAGEREF _Toc_4_4_0000000021 \h</w:instrText>
        </w:r>
        <w:r>
          <w:fldChar w:fldCharType="separate"/>
        </w:r>
        <w:r>
          <w:t xml:space="preserve">49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21"/>
          <w:footerReference w:type="default" r:id="rId122"/>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2654.52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2213.24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2654.52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2654.52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2654.52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2654.52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2654.52</w:t>
            </w:r>
          </w:p>
        </w:tc>
        <w:tc>
          <w:tcPr>
            <w:tcW w:w="1134" w:type="dxa"/>
            <w:vAlign w:val="center"/>
          </w:tcPr>
          <w:p>
            <w:pPr>
              <w:pStyle w:val="单元格样式7"/>
            </w:pPr>
            <w:r>
              <w:t xml:space="preserve">2654.52</w:t>
            </w:r>
          </w:p>
        </w:tc>
        <w:tc>
          <w:tcPr>
            <w:tcW w:w="1134" w:type="dxa"/>
            <w:vAlign w:val="center"/>
          </w:tcPr>
          <w:p>
            <w:pPr>
              <w:pStyle w:val="单元格样式7"/>
            </w:pPr>
            <w:r>
              <w:t xml:space="preserve">2654.52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2013304</w:t>
            </w:r>
          </w:p>
        </w:tc>
        <w:tc>
          <w:tcPr>
            <w:tcW w:w="1559" w:type="dxa"/>
            <w:vAlign w:val="center"/>
          </w:tcPr>
          <w:p>
            <w:pPr>
              <w:pStyle w:val="单元格样式2"/>
            </w:pPr>
            <w:r>
              <w:t xml:space="preserve">宣传管理</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2213.24</w:t>
            </w:r>
          </w:p>
        </w:tc>
        <w:tc>
          <w:tcPr>
            <w:tcW w:w="1134" w:type="dxa"/>
            <w:vAlign w:val="center"/>
          </w:tcPr>
          <w:p>
            <w:pPr>
              <w:pStyle w:val="单元格样式4"/>
            </w:pPr>
            <w:r>
              <w:t xml:space="preserve">2213.24</w:t>
            </w:r>
          </w:p>
        </w:tc>
        <w:tc>
          <w:tcPr>
            <w:tcW w:w="1134" w:type="dxa"/>
            <w:vAlign w:val="center"/>
          </w:tcPr>
          <w:p>
            <w:pPr>
              <w:pStyle w:val="单元格样式4"/>
            </w:pPr>
            <w:r>
              <w:t xml:space="preserve">2213.24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20801</w:t>
            </w:r>
          </w:p>
        </w:tc>
        <w:tc>
          <w:tcPr>
            <w:tcW w:w="1559" w:type="dxa"/>
            <w:vAlign w:val="center"/>
          </w:tcPr>
          <w:p>
            <w:pPr>
              <w:pStyle w:val="单元格样式2"/>
            </w:pPr>
            <w:r>
              <w:t xml:space="preserve">人力资源和社会保障管理事务</w:t>
            </w:r>
          </w:p>
        </w:tc>
        <w:tc>
          <w:tcPr>
            <w:tcW w:w="1134" w:type="dxa"/>
            <w:vAlign w:val="center"/>
          </w:tcPr>
          <w:p>
            <w:pPr>
              <w:pStyle w:val="单元格样式4"/>
            </w:pPr>
            <w:r>
              <w:t xml:space="preserve">1575.44</w:t>
            </w:r>
          </w:p>
        </w:tc>
        <w:tc>
          <w:tcPr>
            <w:tcW w:w="1134" w:type="dxa"/>
            <w:vAlign w:val="center"/>
          </w:tcPr>
          <w:p>
            <w:pPr>
              <w:pStyle w:val="单元格样式4"/>
            </w:pPr>
            <w:r>
              <w:t xml:space="preserve">1575.44</w:t>
            </w:r>
          </w:p>
        </w:tc>
        <w:tc>
          <w:tcPr>
            <w:tcW w:w="1134" w:type="dxa"/>
            <w:vAlign w:val="center"/>
          </w:tcPr>
          <w:p>
            <w:pPr>
              <w:pStyle w:val="单元格样式4"/>
            </w:pPr>
            <w:r>
              <w:t xml:space="preserve">1575.44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1002.10</w:t>
            </w:r>
          </w:p>
        </w:tc>
        <w:tc>
          <w:tcPr>
            <w:tcW w:w="1134" w:type="dxa"/>
            <w:vAlign w:val="center"/>
          </w:tcPr>
          <w:p>
            <w:pPr>
              <w:pStyle w:val="单元格样式4"/>
            </w:pPr>
            <w:r>
              <w:t xml:space="preserve">1002.10</w:t>
            </w:r>
          </w:p>
        </w:tc>
        <w:tc>
          <w:tcPr>
            <w:tcW w:w="1134" w:type="dxa"/>
            <w:vAlign w:val="center"/>
          </w:tcPr>
          <w:p>
            <w:pPr>
              <w:pStyle w:val="单元格样式4"/>
            </w:pPr>
            <w:r>
              <w:t xml:space="preserve">1002.10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2080105</w:t>
            </w:r>
          </w:p>
        </w:tc>
        <w:tc>
          <w:tcPr>
            <w:tcW w:w="1559" w:type="dxa"/>
            <w:vAlign w:val="center"/>
          </w:tcPr>
          <w:p>
            <w:pPr>
              <w:pStyle w:val="单元格样式2"/>
            </w:pPr>
            <w:r>
              <w:t xml:space="preserve">劳动保障监察</w:t>
            </w:r>
          </w:p>
        </w:tc>
        <w:tc>
          <w:tcPr>
            <w:tcW w:w="1134" w:type="dxa"/>
            <w:vAlign w:val="center"/>
          </w:tcPr>
          <w:p>
            <w:pPr>
              <w:pStyle w:val="单元格样式4"/>
            </w:pPr>
            <w:r>
              <w:t xml:space="preserve">6.34</w:t>
            </w:r>
          </w:p>
        </w:tc>
        <w:tc>
          <w:tcPr>
            <w:tcW w:w="1134" w:type="dxa"/>
            <w:vAlign w:val="center"/>
          </w:tcPr>
          <w:p>
            <w:pPr>
              <w:pStyle w:val="单元格样式4"/>
            </w:pPr>
            <w:r>
              <w:t xml:space="preserve">6.34</w:t>
            </w:r>
          </w:p>
        </w:tc>
        <w:tc>
          <w:tcPr>
            <w:tcW w:w="1134" w:type="dxa"/>
            <w:vAlign w:val="center"/>
          </w:tcPr>
          <w:p>
            <w:pPr>
              <w:pStyle w:val="单元格样式4"/>
            </w:pPr>
            <w:r>
              <w:t xml:space="preserve">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2080106</w:t>
            </w:r>
          </w:p>
        </w:tc>
        <w:tc>
          <w:tcPr>
            <w:tcW w:w="1559" w:type="dxa"/>
            <w:vAlign w:val="center"/>
          </w:tcPr>
          <w:p>
            <w:pPr>
              <w:pStyle w:val="单元格样式2"/>
            </w:pPr>
            <w:r>
              <w:t xml:space="preserve">就业管理事务</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2080107</w:t>
            </w:r>
          </w:p>
        </w:tc>
        <w:tc>
          <w:tcPr>
            <w:tcW w:w="1559" w:type="dxa"/>
            <w:vAlign w:val="center"/>
          </w:tcPr>
          <w:p>
            <w:pPr>
              <w:pStyle w:val="单元格样式2"/>
            </w:pPr>
            <w:r>
              <w:t xml:space="preserve">社会保险业务管理事务</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2080108</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2080110</w:t>
            </w:r>
          </w:p>
        </w:tc>
        <w:tc>
          <w:tcPr>
            <w:tcW w:w="1559" w:type="dxa"/>
            <w:vAlign w:val="center"/>
          </w:tcPr>
          <w:p>
            <w:pPr>
              <w:pStyle w:val="单元格样式2"/>
            </w:pPr>
            <w:r>
              <w:t xml:space="preserve">劳动关系和维权</w:t>
            </w:r>
          </w:p>
        </w:tc>
        <w:tc>
          <w:tcPr>
            <w:tcW w:w="1134" w:type="dxa"/>
            <w:vAlign w:val="center"/>
          </w:tcPr>
          <w:p>
            <w:pPr>
              <w:pStyle w:val="单元格样式4"/>
            </w:pPr>
            <w:r>
              <w:t xml:space="preserve">504.00</w:t>
            </w:r>
          </w:p>
        </w:tc>
        <w:tc>
          <w:tcPr>
            <w:tcW w:w="1134" w:type="dxa"/>
            <w:vAlign w:val="center"/>
          </w:tcPr>
          <w:p>
            <w:pPr>
              <w:pStyle w:val="单元格样式4"/>
            </w:pPr>
            <w:r>
              <w:t xml:space="preserve">504.00</w:t>
            </w:r>
          </w:p>
        </w:tc>
        <w:tc>
          <w:tcPr>
            <w:tcW w:w="1134" w:type="dxa"/>
            <w:vAlign w:val="center"/>
          </w:tcPr>
          <w:p>
            <w:pPr>
              <w:pStyle w:val="单元格样式4"/>
            </w:pPr>
            <w:r>
              <w:t xml:space="preserve">504.00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2080112</w:t>
            </w:r>
          </w:p>
        </w:tc>
        <w:tc>
          <w:tcPr>
            <w:tcW w:w="1559" w:type="dxa"/>
            <w:vAlign w:val="center"/>
          </w:tcPr>
          <w:p>
            <w:pPr>
              <w:pStyle w:val="单元格样式2"/>
            </w:pPr>
            <w:r>
              <w:t xml:space="preserve">劳动人事争议调解仲裁</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2080116</w:t>
            </w:r>
          </w:p>
        </w:tc>
        <w:tc>
          <w:tcPr>
            <w:tcW w:w="1559" w:type="dxa"/>
            <w:vAlign w:val="center"/>
          </w:tcPr>
          <w:p>
            <w:pPr>
              <w:pStyle w:val="单元格样式2"/>
            </w:pPr>
            <w:r>
              <w:t xml:space="preserve">引进人才费用</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2080702</w:t>
            </w:r>
          </w:p>
        </w:tc>
        <w:tc>
          <w:tcPr>
            <w:tcW w:w="1559" w:type="dxa"/>
            <w:vAlign w:val="center"/>
          </w:tcPr>
          <w:p>
            <w:pPr>
              <w:pStyle w:val="单元格样式2"/>
            </w:pPr>
            <w:r>
              <w:t xml:space="preserve">职业培训补贴</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2080713</w:t>
            </w:r>
          </w:p>
        </w:tc>
        <w:tc>
          <w:tcPr>
            <w:tcW w:w="1559" w:type="dxa"/>
            <w:vAlign w:val="center"/>
          </w:tcPr>
          <w:p>
            <w:pPr>
              <w:pStyle w:val="单元格样式2"/>
            </w:pPr>
            <w:r>
              <w:t xml:space="preserve">促进创业补贴</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20826</w:t>
            </w:r>
          </w:p>
        </w:tc>
        <w:tc>
          <w:tcPr>
            <w:tcW w:w="1559" w:type="dxa"/>
            <w:vAlign w:val="center"/>
          </w:tcPr>
          <w:p>
            <w:pPr>
              <w:pStyle w:val="单元格样式2"/>
            </w:pPr>
            <w:r>
              <w:t xml:space="preserve">财政对基本养老保险基金的补助</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2082602</w:t>
            </w:r>
          </w:p>
        </w:tc>
        <w:tc>
          <w:tcPr>
            <w:tcW w:w="1559" w:type="dxa"/>
            <w:vAlign w:val="center"/>
          </w:tcPr>
          <w:p>
            <w:pPr>
              <w:pStyle w:val="单元格样式2"/>
            </w:pPr>
            <w:r>
              <w:t xml:space="preserve">财政对城乡居民基本养老保险基金的补助</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20830</w:t>
            </w:r>
          </w:p>
        </w:tc>
        <w:tc>
          <w:tcPr>
            <w:tcW w:w="1559" w:type="dxa"/>
            <w:vAlign w:val="center"/>
          </w:tcPr>
          <w:p>
            <w:pPr>
              <w:pStyle w:val="单元格样式2"/>
            </w:pPr>
            <w:r>
              <w:t xml:space="preserve">财政代缴社会保险费支出</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2083001</w:t>
            </w:r>
          </w:p>
        </w:tc>
        <w:tc>
          <w:tcPr>
            <w:tcW w:w="1559" w:type="dxa"/>
            <w:vAlign w:val="center"/>
          </w:tcPr>
          <w:p>
            <w:pPr>
              <w:pStyle w:val="单元格样式2"/>
            </w:pPr>
            <w:r>
              <w:t xml:space="preserve">财政代缴城乡居民基本养老保险费支出</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2654.52</w:t>
            </w:r>
          </w:p>
        </w:tc>
        <w:tc>
          <w:tcPr>
            <w:tcW w:w="1361" w:type="dxa"/>
            <w:vAlign w:val="center"/>
          </w:tcPr>
          <w:p>
            <w:pPr>
              <w:pStyle w:val="单元格样式7"/>
            </w:pPr>
            <w:r>
              <w:t xml:space="preserve">9.90</w:t>
            </w:r>
          </w:p>
        </w:tc>
        <w:tc>
          <w:tcPr>
            <w:tcW w:w="1361" w:type="dxa"/>
            <w:vAlign w:val="center"/>
          </w:tcPr>
          <w:p>
            <w:pPr>
              <w:pStyle w:val="单元格样式7"/>
            </w:pPr>
            <w:r>
              <w:t xml:space="preserve">2644.62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2013304</w:t>
            </w:r>
          </w:p>
        </w:tc>
        <w:tc>
          <w:tcPr>
            <w:tcW w:w="4535" w:type="dxa"/>
            <w:vAlign w:val="center"/>
          </w:tcPr>
          <w:p>
            <w:pPr>
              <w:pStyle w:val="单元格样式2"/>
            </w:pPr>
            <w:r>
              <w:t xml:space="preserve">宣传管理</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2213.24</w:t>
            </w:r>
          </w:p>
        </w:tc>
        <w:tc>
          <w:tcPr>
            <w:tcW w:w="1361" w:type="dxa"/>
            <w:vAlign w:val="center"/>
          </w:tcPr>
          <w:p>
            <w:pPr>
              <w:pStyle w:val="单元格样式4"/>
            </w:pPr>
            <w:r>
              <w:t xml:space="preserve">9.90</w:t>
            </w:r>
          </w:p>
        </w:tc>
        <w:tc>
          <w:tcPr>
            <w:tcW w:w="1361" w:type="dxa"/>
            <w:vAlign w:val="center"/>
          </w:tcPr>
          <w:p>
            <w:pPr>
              <w:pStyle w:val="单元格样式4"/>
            </w:pPr>
            <w:r>
              <w:t xml:space="preserve">2203.34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1361" w:type="dxa"/>
            <w:vAlign w:val="center"/>
          </w:tcPr>
          <w:p>
            <w:pPr>
              <w:pStyle w:val="单元格样式4"/>
            </w:pPr>
            <w:r>
              <w:t xml:space="preserve">1575.44</w:t>
            </w:r>
          </w:p>
        </w:tc>
        <w:tc>
          <w:tcPr>
            <w:tcW w:w="1361" w:type="dxa"/>
            <w:vAlign w:val="center"/>
          </w:tcPr>
          <w:p>
            <w:pPr>
              <w:pStyle w:val="单元格样式4"/>
            </w:pPr>
            <w:r>
              <w:t xml:space="preserve">9.90</w:t>
            </w:r>
          </w:p>
        </w:tc>
        <w:tc>
          <w:tcPr>
            <w:tcW w:w="1361" w:type="dxa"/>
            <w:vAlign w:val="center"/>
          </w:tcPr>
          <w:p>
            <w:pPr>
              <w:pStyle w:val="单元格样式4"/>
            </w:pPr>
            <w:r>
              <w:t xml:space="preserve">1565.54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1002.10</w:t>
            </w:r>
          </w:p>
        </w:tc>
        <w:tc>
          <w:tcPr>
            <w:tcW w:w="1361" w:type="dxa"/>
            <w:vAlign w:val="center"/>
          </w:tcPr>
          <w:p>
            <w:pPr>
              <w:pStyle w:val="单元格样式4"/>
            </w:pPr>
            <w:r>
              <w:t xml:space="preserve">9.90</w:t>
            </w:r>
          </w:p>
        </w:tc>
        <w:tc>
          <w:tcPr>
            <w:tcW w:w="1361" w:type="dxa"/>
            <w:vAlign w:val="center"/>
          </w:tcPr>
          <w:p>
            <w:pPr>
              <w:pStyle w:val="单元格样式4"/>
            </w:pPr>
            <w:r>
              <w:t xml:space="preserve">992.20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2080105</w:t>
            </w:r>
          </w:p>
        </w:tc>
        <w:tc>
          <w:tcPr>
            <w:tcW w:w="4535" w:type="dxa"/>
            <w:vAlign w:val="center"/>
          </w:tcPr>
          <w:p>
            <w:pPr>
              <w:pStyle w:val="单元格样式2"/>
            </w:pPr>
            <w:r>
              <w:t xml:space="preserve">劳动保障监察</w:t>
            </w:r>
          </w:p>
        </w:tc>
        <w:tc>
          <w:tcPr>
            <w:tcW w:w="1361" w:type="dxa"/>
            <w:vAlign w:val="center"/>
          </w:tcPr>
          <w:p>
            <w:pPr>
              <w:pStyle w:val="单元格样式4"/>
            </w:pPr>
            <w:r>
              <w:t xml:space="preserve">6.34</w:t>
            </w:r>
          </w:p>
        </w:tc>
        <w:tc>
          <w:tcPr>
            <w:tcW w:w="1361" w:type="dxa"/>
            <w:vAlign w:val="center"/>
          </w:tcPr>
          <w:p>
            <w:pPr>
              <w:pStyle w:val="单元格样式4"/>
            </w:pPr>
          </w:p>
        </w:tc>
        <w:tc>
          <w:tcPr>
            <w:tcW w:w="1361" w:type="dxa"/>
            <w:vAlign w:val="center"/>
          </w:tcPr>
          <w:p>
            <w:pPr>
              <w:pStyle w:val="单元格样式4"/>
            </w:pPr>
            <w:r>
              <w:t xml:space="preserve">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2080107</w:t>
            </w:r>
          </w:p>
        </w:tc>
        <w:tc>
          <w:tcPr>
            <w:tcW w:w="4535" w:type="dxa"/>
            <w:vAlign w:val="center"/>
          </w:tcPr>
          <w:p>
            <w:pPr>
              <w:pStyle w:val="单元格样式2"/>
            </w:pPr>
            <w:r>
              <w:t xml:space="preserve">社会保险业务管理事务</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2080108</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2080110</w:t>
            </w:r>
          </w:p>
        </w:tc>
        <w:tc>
          <w:tcPr>
            <w:tcW w:w="4535" w:type="dxa"/>
            <w:vAlign w:val="center"/>
          </w:tcPr>
          <w:p>
            <w:pPr>
              <w:pStyle w:val="单元格样式2"/>
            </w:pPr>
            <w:r>
              <w:t xml:space="preserve">劳动关系和维权</w:t>
            </w:r>
          </w:p>
        </w:tc>
        <w:tc>
          <w:tcPr>
            <w:tcW w:w="1361" w:type="dxa"/>
            <w:vAlign w:val="center"/>
          </w:tcPr>
          <w:p>
            <w:pPr>
              <w:pStyle w:val="单元格样式4"/>
            </w:pPr>
            <w:r>
              <w:t xml:space="preserve">504.00</w:t>
            </w:r>
          </w:p>
        </w:tc>
        <w:tc>
          <w:tcPr>
            <w:tcW w:w="1361" w:type="dxa"/>
            <w:vAlign w:val="center"/>
          </w:tcPr>
          <w:p>
            <w:pPr>
              <w:pStyle w:val="单元格样式4"/>
            </w:pPr>
          </w:p>
        </w:tc>
        <w:tc>
          <w:tcPr>
            <w:tcW w:w="1361" w:type="dxa"/>
            <w:vAlign w:val="center"/>
          </w:tcPr>
          <w:p>
            <w:pPr>
              <w:pStyle w:val="单元格样式4"/>
            </w:pPr>
            <w:r>
              <w:t xml:space="preserve">504.00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2080112</w:t>
            </w:r>
          </w:p>
        </w:tc>
        <w:tc>
          <w:tcPr>
            <w:tcW w:w="4535" w:type="dxa"/>
            <w:vAlign w:val="center"/>
          </w:tcPr>
          <w:p>
            <w:pPr>
              <w:pStyle w:val="单元格样式2"/>
            </w:pPr>
            <w:r>
              <w:t xml:space="preserve">劳动人事争议调解仲裁</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2080116</w:t>
            </w:r>
          </w:p>
        </w:tc>
        <w:tc>
          <w:tcPr>
            <w:tcW w:w="4535" w:type="dxa"/>
            <w:vAlign w:val="center"/>
          </w:tcPr>
          <w:p>
            <w:pPr>
              <w:pStyle w:val="单元格样式2"/>
            </w:pPr>
            <w:r>
              <w:t xml:space="preserve">引进人才费用</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2080702</w:t>
            </w:r>
          </w:p>
        </w:tc>
        <w:tc>
          <w:tcPr>
            <w:tcW w:w="4535" w:type="dxa"/>
            <w:vAlign w:val="center"/>
          </w:tcPr>
          <w:p>
            <w:pPr>
              <w:pStyle w:val="单元格样式2"/>
            </w:pPr>
            <w:r>
              <w:t xml:space="preserve">职业培训补贴</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2080713</w:t>
            </w:r>
          </w:p>
        </w:tc>
        <w:tc>
          <w:tcPr>
            <w:tcW w:w="4535" w:type="dxa"/>
            <w:vAlign w:val="center"/>
          </w:tcPr>
          <w:p>
            <w:pPr>
              <w:pStyle w:val="单元格样式2"/>
            </w:pPr>
            <w:r>
              <w:t xml:space="preserve">促进创业补贴</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20826</w:t>
            </w:r>
          </w:p>
        </w:tc>
        <w:tc>
          <w:tcPr>
            <w:tcW w:w="4535" w:type="dxa"/>
            <w:vAlign w:val="center"/>
          </w:tcPr>
          <w:p>
            <w:pPr>
              <w:pStyle w:val="单元格样式2"/>
            </w:pPr>
            <w:r>
              <w:t xml:space="preserve">财政对基本养老保险基金的补助</w:t>
            </w: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2082602</w:t>
            </w:r>
          </w:p>
        </w:tc>
        <w:tc>
          <w:tcPr>
            <w:tcW w:w="4535" w:type="dxa"/>
            <w:vAlign w:val="center"/>
          </w:tcPr>
          <w:p>
            <w:pPr>
              <w:pStyle w:val="单元格样式2"/>
            </w:pPr>
            <w:r>
              <w:t xml:space="preserve">财政对城乡居民基本养老保险基金的补助</w:t>
            </w: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20830</w:t>
            </w:r>
          </w:p>
        </w:tc>
        <w:tc>
          <w:tcPr>
            <w:tcW w:w="4535" w:type="dxa"/>
            <w:vAlign w:val="center"/>
          </w:tcPr>
          <w:p>
            <w:pPr>
              <w:pStyle w:val="单元格样式2"/>
            </w:pPr>
            <w:r>
              <w:t xml:space="preserve">财政代缴社会保险费支出</w:t>
            </w: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2083001</w:t>
            </w:r>
          </w:p>
        </w:tc>
        <w:tc>
          <w:tcPr>
            <w:tcW w:w="4535" w:type="dxa"/>
            <w:vAlign w:val="center"/>
          </w:tcPr>
          <w:p>
            <w:pPr>
              <w:pStyle w:val="单元格样式2"/>
            </w:pPr>
            <w:r>
              <w:t xml:space="preserve">财政代缴城乡居民基本养老保险费支出</w:t>
            </w: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2654.52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98.00</w:t>
            </w:r>
          </w:p>
        </w:tc>
        <w:tc>
          <w:tcPr>
            <w:tcW w:w="1474" w:type="dxa"/>
            <w:vAlign w:val="center"/>
          </w:tcPr>
          <w:p>
            <w:pPr>
              <w:pStyle w:val="单元格样式4"/>
            </w:pPr>
            <w:r>
              <w:t xml:space="preserve">98.00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2213.24</w:t>
            </w:r>
          </w:p>
        </w:tc>
        <w:tc>
          <w:tcPr>
            <w:tcW w:w="1474" w:type="dxa"/>
            <w:vAlign w:val="center"/>
          </w:tcPr>
          <w:p>
            <w:pPr>
              <w:pStyle w:val="单元格样式4"/>
            </w:pPr>
            <w:r>
              <w:t xml:space="preserve">2213.24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340.00</w:t>
            </w:r>
          </w:p>
        </w:tc>
        <w:tc>
          <w:tcPr>
            <w:tcW w:w="1474" w:type="dxa"/>
            <w:vAlign w:val="center"/>
          </w:tcPr>
          <w:p>
            <w:pPr>
              <w:pStyle w:val="单元格样式4"/>
            </w:pPr>
            <w:r>
              <w:t xml:space="preserve">340.00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3.28</w:t>
            </w:r>
          </w:p>
        </w:tc>
        <w:tc>
          <w:tcPr>
            <w:tcW w:w="1474" w:type="dxa"/>
            <w:vAlign w:val="center"/>
          </w:tcPr>
          <w:p>
            <w:pPr>
              <w:pStyle w:val="单元格样式4"/>
            </w:pPr>
            <w:r>
              <w:t xml:space="preserve">3.28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2654.52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2654.52</w:t>
            </w:r>
          </w:p>
        </w:tc>
        <w:tc>
          <w:tcPr>
            <w:tcW w:w="1474" w:type="dxa"/>
            <w:vAlign w:val="center"/>
          </w:tcPr>
          <w:p>
            <w:pPr>
              <w:pStyle w:val="单元格样式7"/>
            </w:pPr>
            <w:r>
              <w:t xml:space="preserve">2654.52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2654.52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2654.52</w:t>
            </w:r>
          </w:p>
        </w:tc>
        <w:tc>
          <w:tcPr>
            <w:tcW w:w="1474" w:type="dxa"/>
            <w:vAlign w:val="center"/>
          </w:tcPr>
          <w:p>
            <w:pPr>
              <w:pStyle w:val="单元格样式7"/>
            </w:pPr>
            <w:r>
              <w:t xml:space="preserve">2654.52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2654.52</w:t>
            </w:r>
          </w:p>
        </w:tc>
        <w:tc>
          <w:tcPr>
            <w:tcW w:w="2551" w:type="dxa"/>
            <w:vAlign w:val="center"/>
          </w:tcPr>
          <w:p>
            <w:pPr>
              <w:pStyle w:val="单元格样式7"/>
            </w:pPr>
            <w:r>
              <w:t xml:space="preserve">9.90</w:t>
            </w:r>
          </w:p>
        </w:tc>
        <w:tc>
          <w:tcPr>
            <w:tcW w:w="2551" w:type="dxa"/>
            <w:vAlign w:val="center"/>
          </w:tcPr>
          <w:p>
            <w:pPr>
              <w:pStyle w:val="单元格样式7"/>
            </w:pPr>
            <w:r>
              <w:t xml:space="preserve">2644.62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98.00</w:t>
            </w:r>
          </w:p>
        </w:tc>
        <w:tc>
          <w:tcPr>
            <w:tcW w:w="2551" w:type="dxa"/>
            <w:vAlign w:val="center"/>
          </w:tcPr>
          <w:p>
            <w:pPr>
              <w:pStyle w:val="单元格样式4"/>
            </w:pPr>
          </w:p>
        </w:tc>
        <w:tc>
          <w:tcPr>
            <w:tcW w:w="2551"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2013304</w:t>
            </w:r>
          </w:p>
        </w:tc>
        <w:tc>
          <w:tcPr>
            <w:tcW w:w="4535" w:type="dxa"/>
            <w:vAlign w:val="center"/>
          </w:tcPr>
          <w:p>
            <w:pPr>
              <w:pStyle w:val="单元格样式2"/>
            </w:pPr>
            <w:r>
              <w:t xml:space="preserve">宣传管理</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2213.24</w:t>
            </w:r>
          </w:p>
        </w:tc>
        <w:tc>
          <w:tcPr>
            <w:tcW w:w="2551" w:type="dxa"/>
            <w:vAlign w:val="center"/>
          </w:tcPr>
          <w:p>
            <w:pPr>
              <w:pStyle w:val="单元格样式4"/>
            </w:pPr>
            <w:r>
              <w:t xml:space="preserve">9.90</w:t>
            </w:r>
          </w:p>
        </w:tc>
        <w:tc>
          <w:tcPr>
            <w:tcW w:w="2551" w:type="dxa"/>
            <w:vAlign w:val="center"/>
          </w:tcPr>
          <w:p>
            <w:pPr>
              <w:pStyle w:val="单元格样式4"/>
            </w:pPr>
            <w:r>
              <w:t xml:space="preserve">2203.34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2551" w:type="dxa"/>
            <w:vAlign w:val="center"/>
          </w:tcPr>
          <w:p>
            <w:pPr>
              <w:pStyle w:val="单元格样式4"/>
            </w:pPr>
            <w:r>
              <w:t xml:space="preserve">1575.44</w:t>
            </w:r>
          </w:p>
        </w:tc>
        <w:tc>
          <w:tcPr>
            <w:tcW w:w="2551" w:type="dxa"/>
            <w:vAlign w:val="center"/>
          </w:tcPr>
          <w:p>
            <w:pPr>
              <w:pStyle w:val="单元格样式4"/>
            </w:pPr>
            <w:r>
              <w:t xml:space="preserve">9.90</w:t>
            </w:r>
          </w:p>
        </w:tc>
        <w:tc>
          <w:tcPr>
            <w:tcW w:w="2551" w:type="dxa"/>
            <w:vAlign w:val="center"/>
          </w:tcPr>
          <w:p>
            <w:pPr>
              <w:pStyle w:val="单元格样式4"/>
            </w:pPr>
            <w:r>
              <w:t xml:space="preserve">1565.54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1002.10</w:t>
            </w:r>
          </w:p>
        </w:tc>
        <w:tc>
          <w:tcPr>
            <w:tcW w:w="2551" w:type="dxa"/>
            <w:vAlign w:val="center"/>
          </w:tcPr>
          <w:p>
            <w:pPr>
              <w:pStyle w:val="单元格样式4"/>
            </w:pPr>
            <w:r>
              <w:t xml:space="preserve">9.90</w:t>
            </w:r>
          </w:p>
        </w:tc>
        <w:tc>
          <w:tcPr>
            <w:tcW w:w="2551" w:type="dxa"/>
            <w:vAlign w:val="center"/>
          </w:tcPr>
          <w:p>
            <w:pPr>
              <w:pStyle w:val="单元格样式4"/>
            </w:pPr>
            <w:r>
              <w:t xml:space="preserve">992.20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2080105</w:t>
            </w:r>
          </w:p>
        </w:tc>
        <w:tc>
          <w:tcPr>
            <w:tcW w:w="4535" w:type="dxa"/>
            <w:vAlign w:val="center"/>
          </w:tcPr>
          <w:p>
            <w:pPr>
              <w:pStyle w:val="单元格样式2"/>
            </w:pPr>
            <w:r>
              <w:t xml:space="preserve">劳动保障监察</w:t>
            </w:r>
          </w:p>
        </w:tc>
        <w:tc>
          <w:tcPr>
            <w:tcW w:w="2551" w:type="dxa"/>
            <w:vAlign w:val="center"/>
          </w:tcPr>
          <w:p>
            <w:pPr>
              <w:pStyle w:val="单元格样式4"/>
            </w:pPr>
            <w:r>
              <w:t xml:space="preserve">6.34</w:t>
            </w:r>
          </w:p>
        </w:tc>
        <w:tc>
          <w:tcPr>
            <w:tcW w:w="2551" w:type="dxa"/>
            <w:vAlign w:val="center"/>
          </w:tcPr>
          <w:p>
            <w:pPr>
              <w:pStyle w:val="单元格样式4"/>
            </w:pPr>
          </w:p>
        </w:tc>
        <w:tc>
          <w:tcPr>
            <w:tcW w:w="2551" w:type="dxa"/>
            <w:vAlign w:val="center"/>
          </w:tcPr>
          <w:p>
            <w:pPr>
              <w:pStyle w:val="单元格样式4"/>
            </w:pPr>
            <w:r>
              <w:t xml:space="preserve">6.34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2080107</w:t>
            </w:r>
          </w:p>
        </w:tc>
        <w:tc>
          <w:tcPr>
            <w:tcW w:w="4535" w:type="dxa"/>
            <w:vAlign w:val="center"/>
          </w:tcPr>
          <w:p>
            <w:pPr>
              <w:pStyle w:val="单元格样式2"/>
            </w:pPr>
            <w:r>
              <w:t xml:space="preserve">社会保险业务管理事务</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2080108</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2080110</w:t>
            </w:r>
          </w:p>
        </w:tc>
        <w:tc>
          <w:tcPr>
            <w:tcW w:w="4535" w:type="dxa"/>
            <w:vAlign w:val="center"/>
          </w:tcPr>
          <w:p>
            <w:pPr>
              <w:pStyle w:val="单元格样式2"/>
            </w:pPr>
            <w:r>
              <w:t xml:space="preserve">劳动关系和维权</w:t>
            </w:r>
          </w:p>
        </w:tc>
        <w:tc>
          <w:tcPr>
            <w:tcW w:w="2551" w:type="dxa"/>
            <w:vAlign w:val="center"/>
          </w:tcPr>
          <w:p>
            <w:pPr>
              <w:pStyle w:val="单元格样式4"/>
            </w:pPr>
            <w:r>
              <w:t xml:space="preserve">504.00</w:t>
            </w:r>
          </w:p>
        </w:tc>
        <w:tc>
          <w:tcPr>
            <w:tcW w:w="2551" w:type="dxa"/>
            <w:vAlign w:val="center"/>
          </w:tcPr>
          <w:p>
            <w:pPr>
              <w:pStyle w:val="单元格样式4"/>
            </w:pPr>
          </w:p>
        </w:tc>
        <w:tc>
          <w:tcPr>
            <w:tcW w:w="2551" w:type="dxa"/>
            <w:vAlign w:val="center"/>
          </w:tcPr>
          <w:p>
            <w:pPr>
              <w:pStyle w:val="单元格样式4"/>
            </w:pPr>
            <w:r>
              <w:t xml:space="preserve">504.00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2080112</w:t>
            </w:r>
          </w:p>
        </w:tc>
        <w:tc>
          <w:tcPr>
            <w:tcW w:w="4535" w:type="dxa"/>
            <w:vAlign w:val="center"/>
          </w:tcPr>
          <w:p>
            <w:pPr>
              <w:pStyle w:val="单元格样式2"/>
            </w:pPr>
            <w:r>
              <w:t xml:space="preserve">劳动人事争议调解仲裁</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2080116</w:t>
            </w:r>
          </w:p>
        </w:tc>
        <w:tc>
          <w:tcPr>
            <w:tcW w:w="4535" w:type="dxa"/>
            <w:vAlign w:val="center"/>
          </w:tcPr>
          <w:p>
            <w:pPr>
              <w:pStyle w:val="单元格样式2"/>
            </w:pPr>
            <w:r>
              <w:t xml:space="preserve">引进人才费用</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65.00</w:t>
            </w:r>
          </w:p>
        </w:tc>
        <w:tc>
          <w:tcPr>
            <w:tcW w:w="2551" w:type="dxa"/>
            <w:vAlign w:val="center"/>
          </w:tcPr>
          <w:p>
            <w:pPr>
              <w:pStyle w:val="单元格样式4"/>
            </w:pP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2080702</w:t>
            </w:r>
          </w:p>
        </w:tc>
        <w:tc>
          <w:tcPr>
            <w:tcW w:w="4535" w:type="dxa"/>
            <w:vAlign w:val="center"/>
          </w:tcPr>
          <w:p>
            <w:pPr>
              <w:pStyle w:val="单元格样式2"/>
            </w:pPr>
            <w:r>
              <w:t xml:space="preserve">职业培训补贴</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2080713</w:t>
            </w:r>
          </w:p>
        </w:tc>
        <w:tc>
          <w:tcPr>
            <w:tcW w:w="4535" w:type="dxa"/>
            <w:vAlign w:val="center"/>
          </w:tcPr>
          <w:p>
            <w:pPr>
              <w:pStyle w:val="单元格样式2"/>
            </w:pPr>
            <w:r>
              <w:t xml:space="preserve">促进创业补贴</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20826</w:t>
            </w:r>
          </w:p>
        </w:tc>
        <w:tc>
          <w:tcPr>
            <w:tcW w:w="4535" w:type="dxa"/>
            <w:vAlign w:val="center"/>
          </w:tcPr>
          <w:p>
            <w:pPr>
              <w:pStyle w:val="单元格样式2"/>
            </w:pPr>
            <w:r>
              <w:t xml:space="preserve">财政对基本养老保险基金的补助</w:t>
            </w:r>
          </w:p>
        </w:tc>
        <w:tc>
          <w:tcPr>
            <w:tcW w:w="2551" w:type="dxa"/>
            <w:vAlign w:val="center"/>
          </w:tcPr>
          <w:p>
            <w:pPr>
              <w:pStyle w:val="单元格样式4"/>
            </w:pPr>
            <w:r>
              <w:t xml:space="preserve">572.00</w:t>
            </w:r>
          </w:p>
        </w:tc>
        <w:tc>
          <w:tcPr>
            <w:tcW w:w="2551" w:type="dxa"/>
            <w:vAlign w:val="center"/>
          </w:tcPr>
          <w:p>
            <w:pPr>
              <w:pStyle w:val="单元格样式4"/>
            </w:pPr>
          </w:p>
        </w:tc>
        <w:tc>
          <w:tcPr>
            <w:tcW w:w="2551" w:type="dxa"/>
            <w:vAlign w:val="center"/>
          </w:tcPr>
          <w:p>
            <w:pPr>
              <w:pStyle w:val="单元格样式4"/>
            </w:pPr>
            <w:r>
              <w:t xml:space="preserve">572.00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2082602</w:t>
            </w:r>
          </w:p>
        </w:tc>
        <w:tc>
          <w:tcPr>
            <w:tcW w:w="4535" w:type="dxa"/>
            <w:vAlign w:val="center"/>
          </w:tcPr>
          <w:p>
            <w:pPr>
              <w:pStyle w:val="单元格样式2"/>
            </w:pPr>
            <w:r>
              <w:t xml:space="preserve">财政对城乡居民基本养老保险基金的补助</w:t>
            </w:r>
          </w:p>
        </w:tc>
        <w:tc>
          <w:tcPr>
            <w:tcW w:w="2551" w:type="dxa"/>
            <w:vAlign w:val="center"/>
          </w:tcPr>
          <w:p>
            <w:pPr>
              <w:pStyle w:val="单元格样式4"/>
            </w:pPr>
            <w:r>
              <w:t xml:space="preserve">572.00</w:t>
            </w:r>
          </w:p>
        </w:tc>
        <w:tc>
          <w:tcPr>
            <w:tcW w:w="2551" w:type="dxa"/>
            <w:vAlign w:val="center"/>
          </w:tcPr>
          <w:p>
            <w:pPr>
              <w:pStyle w:val="单元格样式4"/>
            </w:pPr>
          </w:p>
        </w:tc>
        <w:tc>
          <w:tcPr>
            <w:tcW w:w="2551" w:type="dxa"/>
            <w:vAlign w:val="center"/>
          </w:tcPr>
          <w:p>
            <w:pPr>
              <w:pStyle w:val="单元格样式4"/>
            </w:pPr>
            <w:r>
              <w:t xml:space="preserve">572.00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20830</w:t>
            </w:r>
          </w:p>
        </w:tc>
        <w:tc>
          <w:tcPr>
            <w:tcW w:w="4535" w:type="dxa"/>
            <w:vAlign w:val="center"/>
          </w:tcPr>
          <w:p>
            <w:pPr>
              <w:pStyle w:val="单元格样式2"/>
            </w:pPr>
            <w:r>
              <w:t xml:space="preserve">财政代缴社会保险费支出</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2083001</w:t>
            </w:r>
          </w:p>
        </w:tc>
        <w:tc>
          <w:tcPr>
            <w:tcW w:w="4535" w:type="dxa"/>
            <w:vAlign w:val="center"/>
          </w:tcPr>
          <w:p>
            <w:pPr>
              <w:pStyle w:val="单元格样式2"/>
            </w:pPr>
            <w:r>
              <w:t xml:space="preserve">财政代缴城乡居民基本养老保险费支出</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w:t>
            </w:r>
          </w:p>
        </w:tc>
        <w:tc>
          <w:tcPr>
            <w:tcW w:w="2551" w:type="dxa"/>
            <w:vAlign w:val="center"/>
          </w:tcPr>
          <w:p>
            <w:pPr>
              <w:pStyle w:val="单元格样式7"/>
            </w:pPr>
          </w:p>
        </w:tc>
        <w:tc>
          <w:tcPr>
            <w:tcW w:w="2551" w:type="dxa"/>
            <w:vAlign w:val="center"/>
          </w:tcPr>
          <w:p>
            <w:pPr>
              <w:pStyle w:val="单元格样式7"/>
            </w:pPr>
            <w:r>
              <w:t xml:space="preserve">9.90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9.90</w:t>
            </w:r>
          </w:p>
        </w:tc>
        <w:tc>
          <w:tcPr>
            <w:tcW w:w="2551" w:type="dxa"/>
            <w:vAlign w:val="center"/>
          </w:tcPr>
          <w:p>
            <w:pPr>
              <w:pStyle w:val="单元格样式4"/>
            </w:pPr>
          </w:p>
        </w:tc>
        <w:tc>
          <w:tcPr>
            <w:tcW w:w="2551" w:type="dxa"/>
            <w:vAlign w:val="center"/>
          </w:tcPr>
          <w:p>
            <w:pPr>
              <w:pStyle w:val="单元格样式4"/>
            </w:pPr>
            <w:r>
              <w:t xml:space="preserve">9.90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1.90</w:t>
            </w:r>
          </w:p>
        </w:tc>
        <w:tc>
          <w:tcPr>
            <w:tcW w:w="2551" w:type="dxa"/>
            <w:vAlign w:val="center"/>
          </w:tcPr>
          <w:p>
            <w:pPr>
              <w:pStyle w:val="单元格样式4"/>
            </w:pPr>
          </w:p>
        </w:tc>
        <w:tc>
          <w:tcPr>
            <w:tcW w:w="2551" w:type="dxa"/>
            <w:vAlign w:val="center"/>
          </w:tcPr>
          <w:p>
            <w:pPr>
              <w:pStyle w:val="单元格样式4"/>
            </w:pPr>
            <w:r>
              <w:t xml:space="preserve">1.90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中共河北沧州经济开发区工委组织人事部2024年部门预算信息公开情况说明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中共河北沧州经济开发区工委组织人事部2024年部门预算信息公开情况说明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按照《中华人民共和国预算法》、《地方预决算公开操作规程》和《关于进一步推进预算公开工作的实施意见》规定，现将中共河北沧州经济开发区工委组织人事部2024年部门预算公开如下：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中共河北沧州经济开发区工委组织人事部本级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1、2021年度城乡居民医保结算亏损（沧县代管）绩效目标表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13091124P005271100026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2021年度城乡居民医保结算亏损（沧县代管）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对沧县居民基本医疗保险基金的补助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1.城乡居民医保2021年结算亏损。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5386" w:type="dxa"/>
            <w:hMerge w:val="restart"/>
            <w:vAlign w:val="center"/>
          </w:tcPr>
          <w:p>
            <w:pPr>
              <w:pStyle w:val="单元格样式2"/>
            </w:pPr>
            <w:r>
              <w:t xml:space="preserve">2021年参保人数</w:t>
            </w:r>
          </w:p>
        </w:tc>
        <w:tc>
          <w:tcPr>
            <w:tcW w:w="0" w:type="auto"/>
            <w:hMerge/>
            <w:vAlign w:val="center"/>
          </w:tcPr>
          <w:p>
            <w:pPr/>
          </w:p>
        </w:tc>
        <w:tc>
          <w:tcPr>
            <w:tcW w:w="2268" w:type="dxa"/>
            <w:vAlign w:val="center"/>
          </w:tcPr>
          <w:p>
            <w:pPr>
              <w:pStyle w:val="单元格样式2"/>
            </w:pPr>
            <w:r>
              <w:t xml:space="preserve">≥14000人</w:t>
            </w:r>
          </w:p>
        </w:tc>
        <w:tc>
          <w:tcPr>
            <w:tcW w:w="1276" w:type="dxa"/>
            <w:vAlign w:val="center"/>
          </w:tcPr>
          <w:p>
            <w:pPr>
              <w:pStyle w:val="单元格样式2"/>
            </w:pPr>
            <w:r>
              <w:t xml:space="preserve">参保人数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覆盖率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参保群体</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5386" w:type="dxa"/>
            <w:hMerge w:val="restart"/>
            <w:vAlign w:val="center"/>
          </w:tcPr>
          <w:p>
            <w:pPr>
              <w:pStyle w:val="单元格样式2"/>
            </w:pPr>
            <w:r>
              <w:t xml:space="preserve">服务的完成度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参保人员</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结算清单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提升保障水平</w:t>
            </w:r>
          </w:p>
        </w:tc>
        <w:tc>
          <w:tcPr>
            <w:tcW w:w="1276" w:type="dxa"/>
            <w:vAlign w:val="center"/>
          </w:tcPr>
          <w:p>
            <w:pPr>
              <w:pStyle w:val="单元格样式2"/>
            </w:pPr>
            <w:r>
              <w:t xml:space="preserve">落实政策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hMerge w:val="restart"/>
            <w:vAlign w:val="center"/>
          </w:tcPr>
          <w:p>
            <w:pPr>
              <w:pStyle w:val="单元格样式2"/>
            </w:pPr>
            <w:r>
              <w:t xml:space="preserve">服务的改善与提升</w:t>
            </w:r>
          </w:p>
        </w:tc>
        <w:tc>
          <w:tcPr>
            <w:tcW w:w="0" w:type="auto"/>
            <w:hMerge/>
            <w:vAlign w:val="center"/>
          </w:tcPr>
          <w:p>
            <w:pPr/>
          </w:p>
        </w:tc>
        <w:tc>
          <w:tcPr>
            <w:tcW w:w="2268" w:type="dxa"/>
            <w:vAlign w:val="center"/>
          </w:tcPr>
          <w:p>
            <w:pPr>
              <w:pStyle w:val="单元格样式2"/>
            </w:pPr>
            <w:r>
              <w:t xml:space="preserve">医疗服务保障</w:t>
            </w:r>
          </w:p>
        </w:tc>
        <w:tc>
          <w:tcPr>
            <w:tcW w:w="1276" w:type="dxa"/>
            <w:vAlign w:val="center"/>
          </w:tcPr>
          <w:p>
            <w:pPr>
              <w:pStyle w:val="单元格样式2"/>
            </w:pPr>
            <w:r>
              <w:t xml:space="preserve">落实医保政策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2、2024年下派选调生到村工作中央补助资金绩效目标表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13091124P000207100015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2024年下派选调生到村工作中央补助资金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中央下达下派选调生到村工作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3.28</w:t>
            </w:r>
          </w:p>
        </w:tc>
        <w:tc>
          <w:tcPr>
            <w:tcW w:w="3543" w:type="dxa"/>
            <w:hMerge w:val="restart"/>
            <w:vAlign w:val="center"/>
          </w:tcPr>
          <w:p>
            <w:pPr>
              <w:pStyle w:val="单元格样式3"/>
            </w:pPr>
            <w:r>
              <w:t xml:space="preserve">3.28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1.调研、信息收集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调研活动</w:t>
            </w:r>
          </w:p>
        </w:tc>
        <w:tc>
          <w:tcPr>
            <w:tcW w:w="5386" w:type="dxa"/>
            <w:hMerge w:val="restart"/>
            <w:vAlign w:val="center"/>
          </w:tcPr>
          <w:p>
            <w:pPr>
              <w:pStyle w:val="单元格样式2"/>
            </w:pPr>
            <w:r>
              <w:t xml:space="preserve">调研活动</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实施进度</w:t>
            </w:r>
          </w:p>
        </w:tc>
        <w:tc>
          <w:tcPr>
            <w:tcW w:w="5386" w:type="dxa"/>
            <w:hMerge w:val="restart"/>
            <w:vAlign w:val="center"/>
          </w:tcPr>
          <w:p>
            <w:pPr>
              <w:pStyle w:val="单元格样式2"/>
            </w:pPr>
            <w:r>
              <w:t xml:space="preserve">实施进度</w:t>
            </w:r>
          </w:p>
        </w:tc>
        <w:tc>
          <w:tcPr>
            <w:tcW w:w="0" w:type="auto"/>
            <w:hMerge/>
            <w:vAlign w:val="center"/>
          </w:tcPr>
          <w:p>
            <w:pPr/>
          </w:p>
        </w:tc>
        <w:tc>
          <w:tcPr>
            <w:tcW w:w="2268" w:type="dxa"/>
            <w:vAlign w:val="center"/>
          </w:tcPr>
          <w:p>
            <w:pPr>
              <w:pStyle w:val="单元格样式2"/>
            </w:pPr>
            <w:r>
              <w:t xml:space="preserve">按实施进度完成</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项目预算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提升公共服务水平</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以人民为中心的导向作用</w:t>
            </w:r>
          </w:p>
        </w:tc>
        <w:tc>
          <w:tcPr>
            <w:tcW w:w="5386" w:type="dxa"/>
            <w:hMerge w:val="restart"/>
            <w:vAlign w:val="center"/>
          </w:tcPr>
          <w:p>
            <w:pPr>
              <w:pStyle w:val="单元格样式2"/>
            </w:pPr>
            <w:r>
              <w:t xml:space="preserve">以人民为中心的导向作用</w:t>
            </w:r>
          </w:p>
        </w:tc>
        <w:tc>
          <w:tcPr>
            <w:tcW w:w="0" w:type="auto"/>
            <w:hMerge/>
            <w:vAlign w:val="center"/>
          </w:tcPr>
          <w:p>
            <w:pPr/>
          </w:p>
        </w:tc>
        <w:tc>
          <w:tcPr>
            <w:tcW w:w="2268" w:type="dxa"/>
            <w:vAlign w:val="center"/>
          </w:tcPr>
          <w:p>
            <w:pPr>
              <w:pStyle w:val="单元格样式2"/>
            </w:pPr>
            <w:r>
              <w:t xml:space="preserve">服务社会</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项目计划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3、城乡居民养老保险代缴补贴县级配套绩效目标表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13091124P00527010002G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城乡居民养老保险代缴补贴县级配套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城乡居民贫困残疾人补贴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1.落实保险政策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服务人数</w:t>
            </w:r>
          </w:p>
        </w:tc>
        <w:tc>
          <w:tcPr>
            <w:tcW w:w="5386" w:type="dxa"/>
            <w:hMerge w:val="restart"/>
            <w:vAlign w:val="center"/>
          </w:tcPr>
          <w:p>
            <w:pPr>
              <w:pStyle w:val="单元格样式2"/>
            </w:pPr>
            <w:r>
              <w:t xml:space="preserve">服务人数</w:t>
            </w:r>
          </w:p>
        </w:tc>
        <w:tc>
          <w:tcPr>
            <w:tcW w:w="0" w:type="auto"/>
            <w:hMerge/>
            <w:vAlign w:val="center"/>
          </w:tcPr>
          <w:p>
            <w:pPr/>
          </w:p>
        </w:tc>
        <w:tc>
          <w:tcPr>
            <w:tcW w:w="2268" w:type="dxa"/>
            <w:vAlign w:val="center"/>
          </w:tcPr>
          <w:p>
            <w:pPr>
              <w:pStyle w:val="单元格样式2"/>
            </w:pPr>
            <w:r>
              <w:t xml:space="preserve">≥174人</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确保国家惠民政策落实，促进社会</w:t>
            </w:r>
          </w:p>
        </w:tc>
        <w:tc>
          <w:tcPr>
            <w:tcW w:w="5386" w:type="dxa"/>
            <w:hMerge w:val="restart"/>
            <w:vAlign w:val="center"/>
          </w:tcPr>
          <w:p>
            <w:pPr>
              <w:pStyle w:val="单元格样式2"/>
            </w:pPr>
            <w:r>
              <w:t xml:space="preserve">确保国家惠民政策落实，促进社会公平正义，改善民生</w:t>
            </w:r>
          </w:p>
        </w:tc>
        <w:tc>
          <w:tcPr>
            <w:tcW w:w="0" w:type="auto"/>
            <w:hMerge/>
            <w:vAlign w:val="center"/>
          </w:tcPr>
          <w:p>
            <w:pPr/>
          </w:p>
        </w:tc>
        <w:tc>
          <w:tcPr>
            <w:tcW w:w="2268" w:type="dxa"/>
            <w:vAlign w:val="center"/>
          </w:tcPr>
          <w:p>
            <w:pPr>
              <w:pStyle w:val="单元格样式2"/>
            </w:pPr>
            <w:r>
              <w:t xml:space="preserve">落实优惠政策</w:t>
            </w:r>
          </w:p>
        </w:tc>
        <w:tc>
          <w:tcPr>
            <w:tcW w:w="1276" w:type="dxa"/>
            <w:vAlign w:val="center"/>
          </w:tcPr>
          <w:p>
            <w:pPr>
              <w:pStyle w:val="单元格样式2"/>
            </w:pPr>
            <w:r>
              <w:t xml:space="preserve">根据上级文件执行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社会保障制度可持续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4、城乡居民养老保险发放及缴费补贴县级配套绩效目标表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13091124P00000810001B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城乡居民养老保险发放及缴费补贴县级配套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符合待遇领取条件的城乡居民基础养老金发放，对符合参保条件的参保居民给予对应缴费档次的补贴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140.00</w:t>
            </w:r>
          </w:p>
        </w:tc>
        <w:tc>
          <w:tcPr>
            <w:tcW w:w="0" w:type="auto"/>
            <w:hMerge/>
          </w:tcPr>
          <w:p>
            <w:pPr/>
          </w:p>
        </w:tc>
        <w:tc>
          <w:tcPr>
            <w:tcW w:w="2835" w:type="dxa"/>
            <w:vAlign w:val="center"/>
          </w:tcPr>
          <w:p>
            <w:pPr>
              <w:pStyle w:val="单元格样式3"/>
            </w:pPr>
            <w:r>
              <w:t xml:space="preserve">280.00</w:t>
            </w:r>
          </w:p>
        </w:tc>
        <w:tc>
          <w:tcPr>
            <w:tcW w:w="2551" w:type="dxa"/>
            <w:vAlign w:val="center"/>
          </w:tcPr>
          <w:p>
            <w:pPr>
              <w:pStyle w:val="单元格样式3"/>
            </w:pPr>
            <w:r>
              <w:t xml:space="preserve">420.00</w:t>
            </w:r>
          </w:p>
        </w:tc>
        <w:tc>
          <w:tcPr>
            <w:tcW w:w="3543" w:type="dxa"/>
            <w:hMerge w:val="restart"/>
            <w:vAlign w:val="center"/>
          </w:tcPr>
          <w:p>
            <w:pPr>
              <w:pStyle w:val="单元格样式3"/>
            </w:pPr>
            <w:r>
              <w:t xml:space="preserve">572.00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养老金发放率</w:t>
            </w:r>
          </w:p>
        </w:tc>
        <w:tc>
          <w:tcPr>
            <w:tcW w:w="5386" w:type="dxa"/>
            <w:hMerge w:val="restart"/>
            <w:vAlign w:val="center"/>
          </w:tcPr>
          <w:p>
            <w:pPr>
              <w:pStyle w:val="单元格样式2"/>
            </w:pPr>
            <w:r>
              <w:t xml:space="preserve">指实发数占应发数的比率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按时发放养老待遇</w:t>
            </w:r>
          </w:p>
        </w:tc>
        <w:tc>
          <w:tcPr>
            <w:tcW w:w="5386" w:type="dxa"/>
            <w:hMerge w:val="restart"/>
            <w:vAlign w:val="center"/>
          </w:tcPr>
          <w:p>
            <w:pPr>
              <w:pStyle w:val="单元格样式2"/>
            </w:pPr>
            <w:r>
              <w:t xml:space="preserve">按月发放</w:t>
            </w:r>
          </w:p>
        </w:tc>
        <w:tc>
          <w:tcPr>
            <w:tcW w:w="0" w:type="auto"/>
            <w:hMerge/>
            <w:vAlign w:val="center"/>
          </w:tcPr>
          <w:p>
            <w:pPr/>
          </w:p>
        </w:tc>
        <w:tc>
          <w:tcPr>
            <w:tcW w:w="2268" w:type="dxa"/>
            <w:vAlign w:val="center"/>
          </w:tcPr>
          <w:p>
            <w:pPr>
              <w:pStyle w:val="单元格样式2"/>
            </w:pPr>
            <w:r>
              <w:t xml:space="preserve">12月</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领取养老金的人数</w:t>
            </w:r>
          </w:p>
        </w:tc>
        <w:tc>
          <w:tcPr>
            <w:tcW w:w="5386" w:type="dxa"/>
            <w:hMerge w:val="restart"/>
            <w:vAlign w:val="center"/>
          </w:tcPr>
          <w:p>
            <w:pPr>
              <w:pStyle w:val="单元格样式2"/>
            </w:pPr>
            <w:r>
              <w:t xml:space="preserve">领取养老金的总人数</w:t>
            </w:r>
          </w:p>
        </w:tc>
        <w:tc>
          <w:tcPr>
            <w:tcW w:w="0" w:type="auto"/>
            <w:hMerge/>
            <w:vAlign w:val="center"/>
          </w:tcPr>
          <w:p>
            <w:pPr/>
          </w:p>
        </w:tc>
        <w:tc>
          <w:tcPr>
            <w:tcW w:w="2268" w:type="dxa"/>
            <w:vAlign w:val="center"/>
          </w:tcPr>
          <w:p>
            <w:pPr>
              <w:pStyle w:val="单元格样式2"/>
            </w:pPr>
            <w:r>
              <w:t xml:space="preserve">≥3300人</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≥233元/月/人</w:t>
            </w:r>
          </w:p>
        </w:tc>
        <w:tc>
          <w:tcPr>
            <w:tcW w:w="1276" w:type="dxa"/>
            <w:vAlign w:val="center"/>
          </w:tcPr>
          <w:p>
            <w:pPr>
              <w:pStyle w:val="单元格样式2"/>
            </w:pPr>
            <w:r>
              <w:t xml:space="preserve">政策文件规定标准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社保制度可持续发展</w:t>
            </w:r>
          </w:p>
        </w:tc>
        <w:tc>
          <w:tcPr>
            <w:tcW w:w="5386" w:type="dxa"/>
            <w:hMerge w:val="restart"/>
            <w:vAlign w:val="center"/>
          </w:tcPr>
          <w:p>
            <w:pPr>
              <w:pStyle w:val="单元格样式2"/>
            </w:pPr>
            <w:r>
              <w:t xml:space="preserve">财政资金的安排使用对制度持续发展的影响程度</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确保社会和谐稳定</w:t>
            </w:r>
          </w:p>
        </w:tc>
        <w:tc>
          <w:tcPr>
            <w:tcW w:w="5386" w:type="dxa"/>
            <w:hMerge w:val="restart"/>
            <w:vAlign w:val="center"/>
          </w:tcPr>
          <w:p>
            <w:pPr>
              <w:pStyle w:val="单元格样式2"/>
            </w:pPr>
            <w:r>
              <w:t xml:space="preserve">确保社会和谐稳定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5、城乡居民养老保险发放及缴费补贴县级配套绩效目标表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13091124P00000810002Y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城乡居民养老保险发放及缴费补贴县级配套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w:t>
            </w:r>
          </w:p>
        </w:tc>
        <w:tc>
          <w:tcPr>
            <w:tcW w:w="0" w:type="auto"/>
            <w:hMerge/>
          </w:tcPr>
          <w:p>
            <w:pPr/>
          </w:p>
        </w:tc>
        <w:tc>
          <w:tcPr>
            <w:tcW w:w="2835" w:type="dxa"/>
            <w:vAlign w:val="center"/>
          </w:tcPr>
          <w:p>
            <w:pPr>
              <w:pStyle w:val="单元格样式3"/>
            </w:pPr>
            <w:r>
              <w:t xml:space="preserve">80.00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养老金发放率</w:t>
            </w:r>
          </w:p>
        </w:tc>
        <w:tc>
          <w:tcPr>
            <w:tcW w:w="5386" w:type="dxa"/>
            <w:hMerge w:val="restart"/>
            <w:vAlign w:val="center"/>
          </w:tcPr>
          <w:p>
            <w:pPr>
              <w:pStyle w:val="单元格样式2"/>
            </w:pPr>
            <w:r>
              <w:t xml:space="preserve">指实发数占应发数的比率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按时发放养老待遇</w:t>
            </w:r>
          </w:p>
        </w:tc>
        <w:tc>
          <w:tcPr>
            <w:tcW w:w="5386" w:type="dxa"/>
            <w:hMerge w:val="restart"/>
            <w:vAlign w:val="center"/>
          </w:tcPr>
          <w:p>
            <w:pPr>
              <w:pStyle w:val="单元格样式2"/>
            </w:pPr>
            <w:r>
              <w:t xml:space="preserve">按月</w:t>
            </w:r>
          </w:p>
        </w:tc>
        <w:tc>
          <w:tcPr>
            <w:tcW w:w="0" w:type="auto"/>
            <w:hMerge/>
            <w:vAlign w:val="center"/>
          </w:tcPr>
          <w:p>
            <w:pPr/>
          </w:p>
        </w:tc>
        <w:tc>
          <w:tcPr>
            <w:tcW w:w="2268" w:type="dxa"/>
            <w:vAlign w:val="center"/>
          </w:tcPr>
          <w:p>
            <w:pPr>
              <w:pStyle w:val="单元格样式2"/>
            </w:pPr>
            <w:r>
              <w:t xml:space="preserve">12月</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领取养老金的人数</w:t>
            </w:r>
          </w:p>
        </w:tc>
        <w:tc>
          <w:tcPr>
            <w:tcW w:w="5386" w:type="dxa"/>
            <w:hMerge w:val="restart"/>
            <w:vAlign w:val="center"/>
          </w:tcPr>
          <w:p>
            <w:pPr>
              <w:pStyle w:val="单元格样式2"/>
            </w:pPr>
            <w:r>
              <w:t xml:space="preserve">领取养老金的总数</w:t>
            </w:r>
          </w:p>
        </w:tc>
        <w:tc>
          <w:tcPr>
            <w:tcW w:w="0" w:type="auto"/>
            <w:hMerge/>
            <w:vAlign w:val="center"/>
          </w:tcPr>
          <w:p>
            <w:pPr/>
          </w:p>
        </w:tc>
        <w:tc>
          <w:tcPr>
            <w:tcW w:w="2268" w:type="dxa"/>
            <w:vAlign w:val="center"/>
          </w:tcPr>
          <w:p>
            <w:pPr>
              <w:pStyle w:val="单元格样式2"/>
            </w:pPr>
            <w:r>
              <w:t xml:space="preserve">≥3300人</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≥233元/月/人</w:t>
            </w:r>
          </w:p>
        </w:tc>
        <w:tc>
          <w:tcPr>
            <w:tcW w:w="1276" w:type="dxa"/>
            <w:vAlign w:val="center"/>
          </w:tcPr>
          <w:p>
            <w:pPr>
              <w:pStyle w:val="单元格样式2"/>
            </w:pPr>
            <w:r>
              <w:t xml:space="preserve">政策文件规定标准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财政资金的安排使用队制度持续发展</w:t>
            </w:r>
          </w:p>
        </w:tc>
        <w:tc>
          <w:tcPr>
            <w:tcW w:w="5386" w:type="dxa"/>
            <w:hMerge w:val="restart"/>
            <w:vAlign w:val="center"/>
          </w:tcPr>
          <w:p>
            <w:pPr>
              <w:pStyle w:val="单元格样式2"/>
            </w:pPr>
            <w:r>
              <w:t xml:space="preserve">财政资金的安排使用对制度持续发展</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确保社会和谐稳定</w:t>
            </w:r>
          </w:p>
        </w:tc>
        <w:tc>
          <w:tcPr>
            <w:tcW w:w="5386" w:type="dxa"/>
            <w:hMerge w:val="restart"/>
            <w:vAlign w:val="center"/>
          </w:tcPr>
          <w:p>
            <w:pPr>
              <w:pStyle w:val="单元格样式2"/>
            </w:pPr>
            <w:r>
              <w:t xml:space="preserve">确保社会和谐稳定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6、城乡居民医保区级配套资金绩效目标表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13091124P000009100011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城乡居民医保区级配套资金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城乡居民医保补助资金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1.确保县级配套资金及时足额到位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医保县级配套的完成率</w:t>
            </w:r>
          </w:p>
        </w:tc>
        <w:tc>
          <w:tcPr>
            <w:tcW w:w="5386" w:type="dxa"/>
            <w:hMerge w:val="restart"/>
            <w:vAlign w:val="center"/>
          </w:tcPr>
          <w:p>
            <w:pPr>
              <w:pStyle w:val="单元格样式2"/>
            </w:pPr>
            <w:r>
              <w:t xml:space="preserve">医保县级配套完成率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配套资金到位时间</w:t>
            </w:r>
          </w:p>
        </w:tc>
        <w:tc>
          <w:tcPr>
            <w:tcW w:w="5386" w:type="dxa"/>
            <w:hMerge w:val="restart"/>
            <w:vAlign w:val="center"/>
          </w:tcPr>
          <w:p>
            <w:pPr>
              <w:pStyle w:val="单元格样式2"/>
            </w:pPr>
            <w:r>
              <w:t xml:space="preserve">配套资金到位时间</w:t>
            </w:r>
          </w:p>
        </w:tc>
        <w:tc>
          <w:tcPr>
            <w:tcW w:w="0" w:type="auto"/>
            <w:hMerge/>
            <w:vAlign w:val="center"/>
          </w:tcPr>
          <w:p>
            <w:pPr/>
          </w:p>
        </w:tc>
        <w:tc>
          <w:tcPr>
            <w:tcW w:w="2268" w:type="dxa"/>
            <w:vAlign w:val="center"/>
          </w:tcPr>
          <w:p>
            <w:pPr>
              <w:pStyle w:val="单元格样式2"/>
            </w:pPr>
            <w:r>
              <w:t xml:space="preserve">配套资金拨付及时</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城乡居民医保缴费人数</w:t>
            </w:r>
          </w:p>
        </w:tc>
        <w:tc>
          <w:tcPr>
            <w:tcW w:w="5386" w:type="dxa"/>
            <w:hMerge w:val="restart"/>
            <w:vAlign w:val="center"/>
          </w:tcPr>
          <w:p>
            <w:pPr>
              <w:pStyle w:val="单元格样式2"/>
            </w:pPr>
            <w:r>
              <w:t xml:space="preserve">城乡居民医保缴费人数</w:t>
            </w:r>
          </w:p>
        </w:tc>
        <w:tc>
          <w:tcPr>
            <w:tcW w:w="0" w:type="auto"/>
            <w:hMerge/>
            <w:vAlign w:val="center"/>
          </w:tcPr>
          <w:p>
            <w:pPr/>
          </w:p>
        </w:tc>
        <w:tc>
          <w:tcPr>
            <w:tcW w:w="2268" w:type="dxa"/>
            <w:vAlign w:val="center"/>
          </w:tcPr>
          <w:p>
            <w:pPr>
              <w:pStyle w:val="单元格样式2"/>
            </w:pPr>
            <w:r>
              <w:t xml:space="preserve">≥16800人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政策规定配套标准</w:t>
            </w:r>
          </w:p>
        </w:tc>
        <w:tc>
          <w:tcPr>
            <w:tcW w:w="5386" w:type="dxa"/>
            <w:hMerge w:val="restart"/>
            <w:vAlign w:val="center"/>
          </w:tcPr>
          <w:p>
            <w:pPr>
              <w:pStyle w:val="单元格样式2"/>
            </w:pPr>
            <w:r>
              <w:t xml:space="preserve">政策规定配套标准</w:t>
            </w:r>
          </w:p>
        </w:tc>
        <w:tc>
          <w:tcPr>
            <w:tcW w:w="0" w:type="auto"/>
            <w:hMerge/>
            <w:vAlign w:val="center"/>
          </w:tcPr>
          <w:p>
            <w:pPr/>
          </w:p>
        </w:tc>
        <w:tc>
          <w:tcPr>
            <w:tcW w:w="2268" w:type="dxa"/>
            <w:vAlign w:val="center"/>
          </w:tcPr>
          <w:p>
            <w:pPr>
              <w:pStyle w:val="单元格样式2"/>
            </w:pPr>
            <w:r>
              <w:t xml:space="preserve">≥128元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可持续影响指标</w:t>
            </w:r>
          </w:p>
        </w:tc>
        <w:tc>
          <w:tcPr>
            <w:tcW w:w="5386" w:type="dxa"/>
            <w:hMerge w:val="restart"/>
            <w:vAlign w:val="center"/>
          </w:tcPr>
          <w:p>
            <w:pPr>
              <w:pStyle w:val="单元格样式2"/>
            </w:pPr>
            <w:r>
              <w:t xml:space="preserve">医疗保险制度长期可持续</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参保人员对医保服务的满意度</w:t>
            </w:r>
          </w:p>
        </w:tc>
        <w:tc>
          <w:tcPr>
            <w:tcW w:w="5386" w:type="dxa"/>
            <w:hMerge w:val="restart"/>
            <w:vAlign w:val="center"/>
          </w:tcPr>
          <w:p>
            <w:pPr>
              <w:pStyle w:val="单元格样式2"/>
            </w:pPr>
            <w:r>
              <w:t xml:space="preserve">参保人员对医保服务的满意度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7、春节慰问机关退休干部及困难党员绩效目标表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13091124P00002610001E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春节慰问机关退休干部及困难党员</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慰问机关退休干部及困难党员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1.1、慰问机关事业退休人员；2、慰问困难党员。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慰问次数</w:t>
            </w:r>
          </w:p>
        </w:tc>
        <w:tc>
          <w:tcPr>
            <w:tcW w:w="5386" w:type="dxa"/>
            <w:hMerge w:val="restart"/>
            <w:vAlign w:val="center"/>
          </w:tcPr>
          <w:p>
            <w:pPr>
              <w:pStyle w:val="单元格样式2"/>
            </w:pPr>
            <w:r>
              <w:t xml:space="preserve">组织慰问次数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发放及时</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发放准确率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完成项目的成本控制在预算水平</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慰问款发放率</w:t>
            </w:r>
          </w:p>
        </w:tc>
        <w:tc>
          <w:tcPr>
            <w:tcW w:w="5386" w:type="dxa"/>
            <w:hMerge w:val="restart"/>
            <w:vAlign w:val="center"/>
          </w:tcPr>
          <w:p>
            <w:pPr>
              <w:pStyle w:val="单元格样式2"/>
            </w:pPr>
            <w:r>
              <w:t xml:space="preserve">慰问款发放率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及时完成发放。</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长期可持续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8、党建专项经费绩效目标表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13091124P00527210002U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党建工作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48.00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1.提高党建工作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党员活动阵地提档升级</w:t>
            </w:r>
          </w:p>
        </w:tc>
        <w:tc>
          <w:tcPr>
            <w:tcW w:w="5386" w:type="dxa"/>
            <w:hMerge w:val="restart"/>
            <w:vAlign w:val="center"/>
          </w:tcPr>
          <w:p>
            <w:pPr>
              <w:pStyle w:val="单元格样式2"/>
            </w:pPr>
            <w:r>
              <w:t xml:space="preserve">活动阵地升级</w:t>
            </w:r>
          </w:p>
        </w:tc>
        <w:tc>
          <w:tcPr>
            <w:tcW w:w="0" w:type="auto"/>
            <w:hMerge/>
            <w:vAlign w:val="center"/>
          </w:tcPr>
          <w:p>
            <w:pPr/>
          </w:p>
        </w:tc>
        <w:tc>
          <w:tcPr>
            <w:tcW w:w="2268" w:type="dxa"/>
            <w:vAlign w:val="center"/>
          </w:tcPr>
          <w:p>
            <w:pPr>
              <w:pStyle w:val="单元格样式2"/>
            </w:pPr>
            <w:r>
              <w:t xml:space="preserve">≥3个</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hMerge w:val="restart"/>
            <w:vAlign w:val="center"/>
          </w:tcPr>
          <w:p>
            <w:pPr>
              <w:pStyle w:val="单元格样式2"/>
            </w:pPr>
            <w:r>
              <w:t xml:space="preserve">业务工作完成率（%）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hMerge w:val="restart"/>
            <w:vAlign w:val="center"/>
          </w:tcPr>
          <w:p>
            <w:pPr>
              <w:pStyle w:val="单元格样式2"/>
            </w:pPr>
            <w:r>
              <w:t xml:space="preserve">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党建活动开展比率</w:t>
            </w:r>
          </w:p>
        </w:tc>
        <w:tc>
          <w:tcPr>
            <w:tcW w:w="5386" w:type="dxa"/>
            <w:hMerge w:val="restart"/>
            <w:vAlign w:val="center"/>
          </w:tcPr>
          <w:p>
            <w:pPr>
              <w:pStyle w:val="单元格样式2"/>
            </w:pPr>
            <w:r>
              <w:t xml:space="preserve">区内企业党组织开展比率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发挥党在社会经济发展中的引领作用</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营造讲党史、感党恩、跟党走的浓</w:t>
            </w:r>
          </w:p>
        </w:tc>
        <w:tc>
          <w:tcPr>
            <w:tcW w:w="5386" w:type="dxa"/>
            <w:hMerge w:val="restart"/>
            <w:vAlign w:val="center"/>
          </w:tcPr>
          <w:p>
            <w:pPr>
              <w:pStyle w:val="单元格样式2"/>
            </w:pPr>
            <w:r>
              <w:t xml:space="preserve">营造讲党史、感党恩、跟党走的浓厚氛围</w:t>
            </w:r>
          </w:p>
        </w:tc>
        <w:tc>
          <w:tcPr>
            <w:tcW w:w="0" w:type="auto"/>
            <w:hMerge/>
            <w:vAlign w:val="center"/>
          </w:tcPr>
          <w:p>
            <w:pPr/>
          </w:p>
        </w:tc>
        <w:tc>
          <w:tcPr>
            <w:tcW w:w="2268" w:type="dxa"/>
            <w:vAlign w:val="center"/>
          </w:tcPr>
          <w:p>
            <w:pPr>
              <w:pStyle w:val="单元格样式2"/>
            </w:pPr>
            <w:r>
              <w:t xml:space="preserve">党的影响力深入人心 </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9、党员干部培训教育经费绩效目标表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13091124P00527310002H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党员干部培训教育经费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保证党员教育的质量和覆盖面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1.促进当地经济社会的全面发展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hMerge w:val="restart"/>
            <w:vAlign w:val="center"/>
          </w:tcPr>
          <w:p>
            <w:pPr>
              <w:pStyle w:val="单元格样式2"/>
            </w:pPr>
            <w:r>
              <w:t xml:space="preserve">培训次数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hMerge w:val="restart"/>
            <w:vAlign w:val="center"/>
          </w:tcPr>
          <w:p>
            <w:pPr>
              <w:pStyle w:val="单元格样式2"/>
            </w:pPr>
            <w:r>
              <w:t xml:space="preserve">培训合格率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在预算范围内</w:t>
            </w:r>
          </w:p>
        </w:tc>
        <w:tc>
          <w:tcPr>
            <w:tcW w:w="1276" w:type="dxa"/>
            <w:vAlign w:val="center"/>
          </w:tcPr>
          <w:p>
            <w:pPr>
              <w:pStyle w:val="单元格样式2"/>
            </w:pPr>
            <w:r>
              <w:t xml:space="preserve">根据需求设定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提升党员思想政治水平和党性修养</w:t>
            </w:r>
          </w:p>
        </w:tc>
        <w:tc>
          <w:tcPr>
            <w:tcW w:w="5386" w:type="dxa"/>
            <w:hMerge w:val="restart"/>
            <w:vAlign w:val="center"/>
          </w:tcPr>
          <w:p>
            <w:pPr>
              <w:pStyle w:val="单元格样式2"/>
            </w:pPr>
            <w:r>
              <w:t xml:space="preserve">提升党员思想政治水平和党性修养</w:t>
            </w:r>
          </w:p>
        </w:tc>
        <w:tc>
          <w:tcPr>
            <w:tcW w:w="0" w:type="auto"/>
            <w:hMerge/>
            <w:vAlign w:val="center"/>
          </w:tcPr>
          <w:p>
            <w:pPr/>
          </w:p>
        </w:tc>
        <w:tc>
          <w:tcPr>
            <w:tcW w:w="2268" w:type="dxa"/>
            <w:vAlign w:val="center"/>
          </w:tcPr>
          <w:p>
            <w:pPr>
              <w:pStyle w:val="单元格样式2"/>
            </w:pPr>
            <w:r>
              <w:t xml:space="preserve">提高新思想政治水平</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提高参训学员的政治站位和履职能</w:t>
            </w:r>
          </w:p>
        </w:tc>
        <w:tc>
          <w:tcPr>
            <w:tcW w:w="5386" w:type="dxa"/>
            <w:hMerge w:val="restart"/>
            <w:vAlign w:val="center"/>
          </w:tcPr>
          <w:p>
            <w:pPr>
              <w:pStyle w:val="单元格样式2"/>
            </w:pPr>
            <w:r>
              <w:t xml:space="preserve">提高参训学员的政治站位和履职能力。</w:t>
            </w:r>
          </w:p>
        </w:tc>
        <w:tc>
          <w:tcPr>
            <w:tcW w:w="0" w:type="auto"/>
            <w:hMerge/>
            <w:vAlign w:val="center"/>
          </w:tcPr>
          <w:p>
            <w:pPr/>
          </w:p>
        </w:tc>
        <w:tc>
          <w:tcPr>
            <w:tcW w:w="2268" w:type="dxa"/>
            <w:vAlign w:val="center"/>
          </w:tcPr>
          <w:p>
            <w:pPr>
              <w:pStyle w:val="单元格样式2"/>
            </w:pPr>
            <w:r>
              <w:t xml:space="preserve">提高履职能力</w:t>
            </w:r>
          </w:p>
        </w:tc>
        <w:tc>
          <w:tcPr>
            <w:tcW w:w="1276" w:type="dxa"/>
            <w:vAlign w:val="center"/>
          </w:tcPr>
          <w:p>
            <w:pPr>
              <w:pStyle w:val="单元格样式2"/>
            </w:pPr>
            <w:r>
              <w:t xml:space="preserve">年度计划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10、孵化基地绩效目标表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13091124P00518310003L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孵化基地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用于创业孵化基地运行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1.创业扶持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基地数量</w:t>
            </w:r>
          </w:p>
        </w:tc>
        <w:tc>
          <w:tcPr>
            <w:tcW w:w="5386" w:type="dxa"/>
            <w:hMerge w:val="restart"/>
            <w:vAlign w:val="center"/>
          </w:tcPr>
          <w:p>
            <w:pPr>
              <w:pStyle w:val="单元格样式2"/>
            </w:pPr>
            <w:r>
              <w:t xml:space="preserve">基地数量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项目建设完工率</w:t>
            </w:r>
          </w:p>
        </w:tc>
        <w:tc>
          <w:tcPr>
            <w:tcW w:w="5386" w:type="dxa"/>
            <w:hMerge w:val="restart"/>
            <w:vAlign w:val="center"/>
          </w:tcPr>
          <w:p>
            <w:pPr>
              <w:pStyle w:val="单元格样式2"/>
            </w:pPr>
            <w:r>
              <w:t xml:space="preserve">项目建设完工率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促进小微企业发展</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就业政策落实</w:t>
            </w:r>
          </w:p>
        </w:tc>
        <w:tc>
          <w:tcPr>
            <w:tcW w:w="0" w:type="auto"/>
            <w:hMerge/>
            <w:vAlign w:val="center"/>
          </w:tcPr>
          <w:p>
            <w:pPr/>
          </w:p>
        </w:tc>
        <w:tc>
          <w:tcPr>
            <w:tcW w:w="2268" w:type="dxa"/>
            <w:vAlign w:val="center"/>
          </w:tcPr>
          <w:p>
            <w:pPr>
              <w:pStyle w:val="单元格样式2"/>
            </w:pPr>
            <w:r>
              <w:t xml:space="preserve">促进就业政策落实</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促进就业政策落实，推动经济持续发展</w:t>
            </w:r>
          </w:p>
        </w:tc>
        <w:tc>
          <w:tcPr>
            <w:tcW w:w="1276" w:type="dxa"/>
            <w:vAlign w:val="center"/>
          </w:tcPr>
          <w:p>
            <w:pPr>
              <w:pStyle w:val="单元格样式2"/>
            </w:pPr>
            <w:r>
              <w:t xml:space="preserve">项目概况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hMerge w:val="restart"/>
            <w:vAlign w:val="center"/>
          </w:tcPr>
          <w:p>
            <w:pPr>
              <w:pStyle w:val="单元格样式2"/>
            </w:pPr>
            <w:r>
              <w:t xml:space="preserve">服务满意度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推进均值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11、共青团经费绩效目标表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13091124P00541610002N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共青团经费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组织开展我区共青团工作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1.50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1.共青团工作能更好开展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活动内容质量</w:t>
            </w:r>
          </w:p>
        </w:tc>
        <w:tc>
          <w:tcPr>
            <w:tcW w:w="5386" w:type="dxa"/>
            <w:hMerge w:val="restart"/>
            <w:vAlign w:val="center"/>
          </w:tcPr>
          <w:p>
            <w:pPr>
              <w:pStyle w:val="单元格样式2"/>
            </w:pPr>
            <w:r>
              <w:t xml:space="preserve">活动内容质量</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活动内容质量</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社会影响率</w:t>
            </w:r>
          </w:p>
        </w:tc>
        <w:tc>
          <w:tcPr>
            <w:tcW w:w="5386" w:type="dxa"/>
            <w:hMerge w:val="restart"/>
            <w:vAlign w:val="center"/>
          </w:tcPr>
          <w:p>
            <w:pPr>
              <w:pStyle w:val="单元格样式2"/>
            </w:pPr>
            <w:r>
              <w:t xml:space="preserve">社会影响率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示范带头作用</w:t>
            </w:r>
          </w:p>
        </w:tc>
        <w:tc>
          <w:tcPr>
            <w:tcW w:w="5386" w:type="dxa"/>
            <w:hMerge w:val="restart"/>
            <w:vAlign w:val="center"/>
          </w:tcPr>
          <w:p>
            <w:pPr>
              <w:pStyle w:val="单元格样式2"/>
            </w:pPr>
            <w:r>
              <w:t xml:space="preserve">示范带头作用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12、固定资产维修费绩效目标表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13091124P00527710003U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固定资产维修费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3" w:type="dxa"/>
            <w:hMerge w:val="restart"/>
            <w:vAlign w:val="center"/>
          </w:tcPr>
          <w:p>
            <w:pPr>
              <w:pStyle w:val="单元格样式3"/>
            </w:pPr>
            <w:r>
              <w:t xml:space="preserve">13.00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1.保证办公设备正常使用。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设施完好率</w:t>
            </w:r>
          </w:p>
        </w:tc>
        <w:tc>
          <w:tcPr>
            <w:tcW w:w="5386" w:type="dxa"/>
            <w:hMerge w:val="restart"/>
            <w:vAlign w:val="center"/>
          </w:tcPr>
          <w:p>
            <w:pPr>
              <w:pStyle w:val="单元格样式2"/>
            </w:pPr>
            <w:r>
              <w:t xml:space="preserve">设施完好率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维护办公设备</w:t>
            </w:r>
          </w:p>
        </w:tc>
        <w:tc>
          <w:tcPr>
            <w:tcW w:w="5386" w:type="dxa"/>
            <w:hMerge w:val="restart"/>
            <w:vAlign w:val="center"/>
          </w:tcPr>
          <w:p>
            <w:pPr>
              <w:pStyle w:val="单元格样式2"/>
            </w:pPr>
            <w:r>
              <w:t xml:space="preserve">维护办公设备</w:t>
            </w:r>
          </w:p>
        </w:tc>
        <w:tc>
          <w:tcPr>
            <w:tcW w:w="0" w:type="auto"/>
            <w:hMerge/>
            <w:vAlign w:val="center"/>
          </w:tcPr>
          <w:p>
            <w:pPr/>
          </w:p>
        </w:tc>
        <w:tc>
          <w:tcPr>
            <w:tcW w:w="2268" w:type="dxa"/>
            <w:vAlign w:val="center"/>
          </w:tcPr>
          <w:p>
            <w:pPr>
              <w:pStyle w:val="单元格样式2"/>
            </w:pPr>
            <w:r>
              <w:t xml:space="preserve">组织1次以上维修。</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维修及时完成率</w:t>
            </w:r>
          </w:p>
        </w:tc>
        <w:tc>
          <w:tcPr>
            <w:tcW w:w="5386" w:type="dxa"/>
            <w:hMerge w:val="restart"/>
            <w:vAlign w:val="center"/>
          </w:tcPr>
          <w:p>
            <w:pPr>
              <w:pStyle w:val="单元格样式2"/>
            </w:pPr>
            <w:r>
              <w:t xml:space="preserve">维修及时完成率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预算（成本）控制率</w:t>
            </w:r>
          </w:p>
        </w:tc>
        <w:tc>
          <w:tcPr>
            <w:tcW w:w="5386" w:type="dxa"/>
            <w:hMerge w:val="restart"/>
            <w:vAlign w:val="center"/>
          </w:tcPr>
          <w:p>
            <w:pPr>
              <w:pStyle w:val="单元格样式2"/>
            </w:pPr>
            <w:r>
              <w:t xml:space="preserve">预算（成本）控制率</w:t>
            </w:r>
          </w:p>
        </w:tc>
        <w:tc>
          <w:tcPr>
            <w:tcW w:w="0" w:type="auto"/>
            <w:hMerge/>
            <w:vAlign w:val="center"/>
          </w:tcPr>
          <w:p>
            <w:pPr/>
          </w:p>
        </w:tc>
        <w:tc>
          <w:tcPr>
            <w:tcW w:w="2268" w:type="dxa"/>
            <w:vAlign w:val="center"/>
          </w:tcPr>
          <w:p>
            <w:pPr>
              <w:pStyle w:val="单元格样式2"/>
            </w:pPr>
            <w:r>
              <w:t xml:space="preserve">预算内完成设备维修。</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提高固定资产使用效率</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保障机关单位办公设备正常运转</w:t>
            </w:r>
          </w:p>
        </w:tc>
        <w:tc>
          <w:tcPr>
            <w:tcW w:w="5386" w:type="dxa"/>
            <w:hMerge w:val="restart"/>
            <w:vAlign w:val="center"/>
          </w:tcPr>
          <w:p>
            <w:pPr>
              <w:pStyle w:val="单元格样式2"/>
            </w:pPr>
            <w:r>
              <w:t xml:space="preserve">通过进行设施维修，保障机关单位运转良好</w:t>
            </w:r>
          </w:p>
        </w:tc>
        <w:tc>
          <w:tcPr>
            <w:tcW w:w="0" w:type="auto"/>
            <w:hMerge/>
            <w:vAlign w:val="center"/>
          </w:tcPr>
          <w:p>
            <w:pPr/>
          </w:p>
        </w:tc>
        <w:tc>
          <w:tcPr>
            <w:tcW w:w="2268" w:type="dxa"/>
            <w:vAlign w:val="center"/>
          </w:tcPr>
          <w:p>
            <w:pPr>
              <w:pStyle w:val="单元格样式2"/>
            </w:pPr>
            <w:r>
              <w:t xml:space="preserve">办公设备正常运转，保证正常工作运转。</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设备购置类项目持续使用时间（年</w:t>
            </w:r>
          </w:p>
        </w:tc>
        <w:tc>
          <w:tcPr>
            <w:tcW w:w="5386" w:type="dxa"/>
            <w:hMerge w:val="restart"/>
            <w:vAlign w:val="center"/>
          </w:tcPr>
          <w:p>
            <w:pPr>
              <w:pStyle w:val="单元格样式2"/>
            </w:pPr>
            <w:r>
              <w:t xml:space="preserve">设备购置类项目持续使用时间（年）</w:t>
            </w:r>
          </w:p>
        </w:tc>
        <w:tc>
          <w:tcPr>
            <w:tcW w:w="0" w:type="auto"/>
            <w:hMerge/>
            <w:vAlign w:val="center"/>
          </w:tcPr>
          <w:p>
            <w:pPr/>
          </w:p>
        </w:tc>
        <w:tc>
          <w:tcPr>
            <w:tcW w:w="2268" w:type="dxa"/>
            <w:vAlign w:val="center"/>
          </w:tcPr>
          <w:p>
            <w:pPr>
              <w:pStyle w:val="单元格样式2"/>
            </w:pPr>
            <w:r>
              <w:t xml:space="preserve">设备在规定报废年限内能正常使用。</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13、劳动监察绩效目标表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13091124P00527510002W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劳动监察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劳动监察工作服装购置、办公费、印刷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6.34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1.构建和谐劳动关系。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案件到期结案率</w:t>
            </w:r>
          </w:p>
        </w:tc>
        <w:tc>
          <w:tcPr>
            <w:tcW w:w="5386" w:type="dxa"/>
            <w:hMerge w:val="restart"/>
            <w:vAlign w:val="center"/>
          </w:tcPr>
          <w:p>
            <w:pPr>
              <w:pStyle w:val="单元格样式2"/>
            </w:pPr>
            <w:r>
              <w:t xml:space="preserve">案件到期结案率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人社领域信访群体性事件和恶性案</w:t>
            </w:r>
          </w:p>
        </w:tc>
        <w:tc>
          <w:tcPr>
            <w:tcW w:w="5386" w:type="dxa"/>
            <w:hMerge w:val="restart"/>
            <w:vAlign w:val="center"/>
          </w:tcPr>
          <w:p>
            <w:pPr>
              <w:pStyle w:val="单元格样式2"/>
            </w:pPr>
            <w:r>
              <w:t xml:space="preserve">人社领域信访群体性事件和恶性案件数量</w:t>
            </w:r>
          </w:p>
        </w:tc>
        <w:tc>
          <w:tcPr>
            <w:tcW w:w="0" w:type="auto"/>
            <w:hMerge/>
            <w:vAlign w:val="center"/>
          </w:tcPr>
          <w:p>
            <w:pPr/>
          </w:p>
        </w:tc>
        <w:tc>
          <w:tcPr>
            <w:tcW w:w="2268" w:type="dxa"/>
            <w:vAlign w:val="center"/>
          </w:tcPr>
          <w:p>
            <w:pPr>
              <w:pStyle w:val="单元格样式2"/>
            </w:pPr>
            <w:r>
              <w:t xml:space="preserve">≤1件</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及时完成劳动监察任务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构建和谐劳动关系</w:t>
            </w:r>
          </w:p>
        </w:tc>
        <w:tc>
          <w:tcPr>
            <w:tcW w:w="5386" w:type="dxa"/>
            <w:hMerge w:val="restart"/>
            <w:vAlign w:val="center"/>
          </w:tcPr>
          <w:p>
            <w:pPr>
              <w:pStyle w:val="单元格样式2"/>
            </w:pPr>
            <w:r>
              <w:t xml:space="preserve">构建和谐劳动关系</w:t>
            </w:r>
          </w:p>
        </w:tc>
        <w:tc>
          <w:tcPr>
            <w:tcW w:w="0" w:type="auto"/>
            <w:hMerge/>
            <w:vAlign w:val="center"/>
          </w:tcPr>
          <w:p>
            <w:pPr/>
          </w:p>
        </w:tc>
        <w:tc>
          <w:tcPr>
            <w:tcW w:w="2268" w:type="dxa"/>
            <w:vAlign w:val="center"/>
          </w:tcPr>
          <w:p>
            <w:pPr>
              <w:pStyle w:val="单元格样式2"/>
            </w:pPr>
            <w:r>
              <w:t xml:space="preserve">构建和谐劳动关系</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14、劳动就业服务费绩效目标表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13091124P00C26510003B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劳动就业服务费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就业服务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1.完成上级下达就业任务、做好区内就业服务工作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举办招聘会个数</w:t>
            </w:r>
          </w:p>
        </w:tc>
        <w:tc>
          <w:tcPr>
            <w:tcW w:w="5386" w:type="dxa"/>
            <w:hMerge w:val="restart"/>
            <w:vAlign w:val="center"/>
          </w:tcPr>
          <w:p>
            <w:pPr>
              <w:pStyle w:val="单元格样式2"/>
            </w:pPr>
            <w:r>
              <w:t xml:space="preserve">举办招聘会个数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达成就业意向</w:t>
            </w:r>
          </w:p>
        </w:tc>
        <w:tc>
          <w:tcPr>
            <w:tcW w:w="5386" w:type="dxa"/>
            <w:hMerge w:val="restart"/>
            <w:vAlign w:val="center"/>
          </w:tcPr>
          <w:p>
            <w:pPr>
              <w:pStyle w:val="单元格样式2"/>
            </w:pPr>
            <w:r>
              <w:t xml:space="preserve">达成就业意向</w:t>
            </w:r>
          </w:p>
        </w:tc>
        <w:tc>
          <w:tcPr>
            <w:tcW w:w="0" w:type="auto"/>
            <w:hMerge/>
            <w:vAlign w:val="center"/>
          </w:tcPr>
          <w:p>
            <w:pPr/>
          </w:p>
        </w:tc>
        <w:tc>
          <w:tcPr>
            <w:tcW w:w="2268" w:type="dxa"/>
            <w:vAlign w:val="center"/>
          </w:tcPr>
          <w:p>
            <w:pPr>
              <w:pStyle w:val="单元格样式2"/>
            </w:pPr>
            <w:r>
              <w:t xml:space="preserve">≥2000人次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新增就业下达指标</w:t>
            </w:r>
          </w:p>
        </w:tc>
        <w:tc>
          <w:tcPr>
            <w:tcW w:w="5386" w:type="dxa"/>
            <w:hMerge w:val="restart"/>
            <w:vAlign w:val="center"/>
          </w:tcPr>
          <w:p>
            <w:pPr>
              <w:pStyle w:val="单元格样式2"/>
            </w:pPr>
            <w:r>
              <w:t xml:space="preserve">新增就业人数与下达指标比率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促进就业，维护社会稳定，促进经济发展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维持人力资源市场服务能力</w:t>
            </w:r>
          </w:p>
        </w:tc>
        <w:tc>
          <w:tcPr>
            <w:tcW w:w="5386" w:type="dxa"/>
            <w:hMerge w:val="restart"/>
            <w:vAlign w:val="center"/>
          </w:tcPr>
          <w:p>
            <w:pPr>
              <w:pStyle w:val="单元格样式2"/>
            </w:pPr>
            <w:r>
              <w:t xml:space="preserve">维持人力资源市场服务能力</w:t>
            </w:r>
          </w:p>
        </w:tc>
        <w:tc>
          <w:tcPr>
            <w:tcW w:w="0" w:type="auto"/>
            <w:hMerge/>
            <w:vAlign w:val="center"/>
          </w:tcPr>
          <w:p>
            <w:pPr/>
          </w:p>
        </w:tc>
        <w:tc>
          <w:tcPr>
            <w:tcW w:w="2268" w:type="dxa"/>
            <w:vAlign w:val="center"/>
          </w:tcPr>
          <w:p>
            <w:pPr>
              <w:pStyle w:val="单元格样式2"/>
            </w:pPr>
            <w:r>
              <w:t xml:space="preserve">持续推进就业工作</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用人单位满意度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15、劳动用工管理专项绩效目标表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13091124P0036CK10004H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劳动用工管理专项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劳动用工管理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3.50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1.向企业提供劳动合同和最新劳动保障法律法规册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签订劳动合同率</w:t>
            </w:r>
          </w:p>
        </w:tc>
        <w:tc>
          <w:tcPr>
            <w:tcW w:w="5386" w:type="dxa"/>
            <w:hMerge w:val="restart"/>
            <w:vAlign w:val="center"/>
          </w:tcPr>
          <w:p>
            <w:pPr>
              <w:pStyle w:val="单元格样式2"/>
            </w:pPr>
            <w:r>
              <w:t xml:space="preserve">签订合同人数在用工总数占比</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人社领域信访群体性事件和恶性案</w:t>
            </w:r>
          </w:p>
        </w:tc>
        <w:tc>
          <w:tcPr>
            <w:tcW w:w="5386" w:type="dxa"/>
            <w:hMerge w:val="restart"/>
            <w:vAlign w:val="center"/>
          </w:tcPr>
          <w:p>
            <w:pPr>
              <w:pStyle w:val="单元格样式2"/>
            </w:pPr>
            <w:r>
              <w:t xml:space="preserve">人社领域信访群体性事件和恶性案件数量</w:t>
            </w:r>
          </w:p>
        </w:tc>
        <w:tc>
          <w:tcPr>
            <w:tcW w:w="0" w:type="auto"/>
            <w:hMerge/>
            <w:vAlign w:val="center"/>
          </w:tcPr>
          <w:p>
            <w:pPr/>
          </w:p>
        </w:tc>
        <w:tc>
          <w:tcPr>
            <w:tcW w:w="2268" w:type="dxa"/>
            <w:vAlign w:val="center"/>
          </w:tcPr>
          <w:p>
            <w:pPr>
              <w:pStyle w:val="单元格样式2"/>
            </w:pPr>
            <w:r>
              <w:t xml:space="preserve">≤1件</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完工及时率</w:t>
            </w:r>
          </w:p>
        </w:tc>
        <w:tc>
          <w:tcPr>
            <w:tcW w:w="5386" w:type="dxa"/>
            <w:hMerge w:val="restart"/>
            <w:vAlign w:val="center"/>
          </w:tcPr>
          <w:p>
            <w:pPr>
              <w:pStyle w:val="单元格样式2"/>
            </w:pPr>
            <w:r>
              <w:t xml:space="preserve">完工及时率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劳资纠纷结案率</w:t>
            </w:r>
          </w:p>
        </w:tc>
        <w:tc>
          <w:tcPr>
            <w:tcW w:w="5386" w:type="dxa"/>
            <w:hMerge w:val="restart"/>
            <w:vAlign w:val="center"/>
          </w:tcPr>
          <w:p>
            <w:pPr>
              <w:pStyle w:val="单元格样式2"/>
            </w:pPr>
            <w:r>
              <w:t xml:space="preserve">已解决劳资在全部投诉纠纷占比</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构建和谐劳动关系</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持续构建和谐劳动关系</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16、劳动仲裁绩效目标表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13091124P00A4RW100045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劳动仲裁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劳动人事争议调解仲裁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办案质量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结案率</w:t>
            </w:r>
          </w:p>
        </w:tc>
        <w:tc>
          <w:tcPr>
            <w:tcW w:w="5386" w:type="dxa"/>
            <w:hMerge w:val="restart"/>
            <w:vAlign w:val="center"/>
          </w:tcPr>
          <w:p>
            <w:pPr>
              <w:pStyle w:val="单元格样式2"/>
            </w:pPr>
            <w:r>
              <w:t xml:space="preserve">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案件结案率</w:t>
            </w:r>
          </w:p>
        </w:tc>
        <w:tc>
          <w:tcPr>
            <w:tcW w:w="5386" w:type="dxa"/>
            <w:hMerge w:val="restart"/>
            <w:vAlign w:val="center"/>
          </w:tcPr>
          <w:p>
            <w:pPr>
              <w:pStyle w:val="单元格样式2"/>
            </w:pPr>
            <w:r>
              <w:t xml:space="preserve">案件结案率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用工关系和谐稳定</w:t>
            </w:r>
          </w:p>
        </w:tc>
        <w:tc>
          <w:tcPr>
            <w:tcW w:w="5386" w:type="dxa"/>
            <w:hMerge w:val="restart"/>
            <w:vAlign w:val="center"/>
          </w:tcPr>
          <w:p>
            <w:pPr>
              <w:pStyle w:val="单元格样式2"/>
            </w:pPr>
            <w:r>
              <w:t xml:space="preserve">用工关系和谐稳定</w:t>
            </w:r>
          </w:p>
        </w:tc>
        <w:tc>
          <w:tcPr>
            <w:tcW w:w="0" w:type="auto"/>
            <w:hMerge/>
            <w:vAlign w:val="center"/>
          </w:tcPr>
          <w:p>
            <w:pPr/>
          </w:p>
        </w:tc>
        <w:tc>
          <w:tcPr>
            <w:tcW w:w="2268" w:type="dxa"/>
            <w:vAlign w:val="center"/>
          </w:tcPr>
          <w:p>
            <w:pPr>
              <w:pStyle w:val="单元格样式2"/>
            </w:pPr>
            <w:r>
              <w:t xml:space="preserve">和谐稳定</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无集体劳动案件，劳动关系和谐稳定一直持续</w:t>
            </w:r>
          </w:p>
        </w:tc>
        <w:tc>
          <w:tcPr>
            <w:tcW w:w="5386" w:type="dxa"/>
            <w:hMerge w:val="restart"/>
            <w:vAlign w:val="center"/>
          </w:tcPr>
          <w:p>
            <w:pPr>
              <w:pStyle w:val="单元格样式2"/>
            </w:pPr>
            <w:r>
              <w:t xml:space="preserve">劳动关系和谐稳定一直持续</w:t>
            </w:r>
          </w:p>
        </w:tc>
        <w:tc>
          <w:tcPr>
            <w:tcW w:w="0" w:type="auto"/>
            <w:hMerge/>
            <w:vAlign w:val="center"/>
          </w:tcPr>
          <w:p>
            <w:pPr/>
          </w:p>
        </w:tc>
        <w:tc>
          <w:tcPr>
            <w:tcW w:w="2268" w:type="dxa"/>
            <w:vAlign w:val="center"/>
          </w:tcPr>
          <w:p>
            <w:pPr>
              <w:pStyle w:val="单元格样式2"/>
            </w:pPr>
            <w:r>
              <w:t xml:space="preserve">无集体案件一直持续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17、劳动仲裁绩效目标表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13091124P00A4RW10005Q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劳动仲裁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组织和实施劳动关系的调解、仲裁、信访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0.20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1.提高仲裁服务质量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办案质量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结案率</w:t>
            </w:r>
          </w:p>
        </w:tc>
        <w:tc>
          <w:tcPr>
            <w:tcW w:w="5386" w:type="dxa"/>
            <w:hMerge w:val="restart"/>
            <w:vAlign w:val="center"/>
          </w:tcPr>
          <w:p>
            <w:pPr>
              <w:pStyle w:val="单元格样式2"/>
            </w:pPr>
            <w:r>
              <w:t xml:space="preserve">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案件结案率</w:t>
            </w:r>
          </w:p>
        </w:tc>
        <w:tc>
          <w:tcPr>
            <w:tcW w:w="5386" w:type="dxa"/>
            <w:hMerge w:val="restart"/>
            <w:vAlign w:val="center"/>
          </w:tcPr>
          <w:p>
            <w:pPr>
              <w:pStyle w:val="单元格样式2"/>
            </w:pPr>
            <w:r>
              <w:t xml:space="preserve">案件结案率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用工关系和谐稳定</w:t>
            </w:r>
          </w:p>
        </w:tc>
        <w:tc>
          <w:tcPr>
            <w:tcW w:w="5386" w:type="dxa"/>
            <w:hMerge w:val="restart"/>
            <w:vAlign w:val="center"/>
          </w:tcPr>
          <w:p>
            <w:pPr>
              <w:pStyle w:val="单元格样式2"/>
            </w:pPr>
            <w:r>
              <w:t xml:space="preserve">用工关系和谐稳定</w:t>
            </w:r>
          </w:p>
        </w:tc>
        <w:tc>
          <w:tcPr>
            <w:tcW w:w="0" w:type="auto"/>
            <w:hMerge/>
            <w:vAlign w:val="center"/>
          </w:tcPr>
          <w:p>
            <w:pPr/>
          </w:p>
        </w:tc>
        <w:tc>
          <w:tcPr>
            <w:tcW w:w="2268" w:type="dxa"/>
            <w:vAlign w:val="center"/>
          </w:tcPr>
          <w:p>
            <w:pPr>
              <w:pStyle w:val="单元格样式2"/>
            </w:pPr>
            <w:r>
              <w:t xml:space="preserve">和谐稳定</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无集体劳动案件、劳动关系和谐一直稳定</w:t>
            </w:r>
          </w:p>
        </w:tc>
        <w:tc>
          <w:tcPr>
            <w:tcW w:w="5386" w:type="dxa"/>
            <w:hMerge w:val="restart"/>
            <w:vAlign w:val="center"/>
          </w:tcPr>
          <w:p>
            <w:pPr>
              <w:pStyle w:val="单元格样式2"/>
            </w:pPr>
            <w:r>
              <w:t xml:space="preserve">无集体劳动案件、劳动关系和谐一直稳定</w:t>
            </w:r>
          </w:p>
        </w:tc>
        <w:tc>
          <w:tcPr>
            <w:tcW w:w="0" w:type="auto"/>
            <w:hMerge/>
            <w:vAlign w:val="center"/>
          </w:tcPr>
          <w:p>
            <w:pPr/>
          </w:p>
        </w:tc>
        <w:tc>
          <w:tcPr>
            <w:tcW w:w="2268" w:type="dxa"/>
            <w:vAlign w:val="center"/>
          </w:tcPr>
          <w:p>
            <w:pPr>
              <w:pStyle w:val="单元格样式2"/>
            </w:pPr>
            <w:r>
              <w:t xml:space="preserve">无集体案件一直持续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hMerge w:val="restart"/>
            <w:vAlign w:val="center"/>
          </w:tcPr>
          <w:p>
            <w:pPr>
              <w:pStyle w:val="单元格样式2"/>
            </w:pPr>
            <w:r>
              <w:t xml:space="preserve">服务对象满意率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18、内网维护绩效目标表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13091124P001B0810004X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内网维护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1.确保网络通畅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服务沏</w:t>
            </w:r>
          </w:p>
        </w:tc>
        <w:tc>
          <w:tcPr>
            <w:tcW w:w="5386" w:type="dxa"/>
            <w:hMerge w:val="restart"/>
            <w:vAlign w:val="center"/>
          </w:tcPr>
          <w:p>
            <w:pPr>
              <w:pStyle w:val="单元格样式2"/>
            </w:pPr>
            <w:r>
              <w:t xml:space="preserve">网络服务器</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系统故障率</w:t>
            </w:r>
          </w:p>
        </w:tc>
        <w:tc>
          <w:tcPr>
            <w:tcW w:w="5386" w:type="dxa"/>
            <w:hMerge w:val="restart"/>
            <w:vAlign w:val="center"/>
          </w:tcPr>
          <w:p>
            <w:pPr>
              <w:pStyle w:val="单元格样式2"/>
            </w:pPr>
            <w:r>
              <w:t xml:space="preserve">救助信息系统故障率</w:t>
            </w:r>
          </w:p>
        </w:tc>
        <w:tc>
          <w:tcPr>
            <w:tcW w:w="0" w:type="auto"/>
            <w:hMerge/>
            <w:vAlign w:val="center"/>
          </w:tcPr>
          <w:p>
            <w:pPr/>
          </w:p>
        </w:tc>
        <w:tc>
          <w:tcPr>
            <w:tcW w:w="2268" w:type="dxa"/>
            <w:vAlign w:val="center"/>
          </w:tcPr>
          <w:p>
            <w:pPr>
              <w:pStyle w:val="单元格样式2"/>
            </w:pPr>
            <w:r>
              <w:t xml:space="preserve">≤10%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网络故障及时修复</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支出控制在年度预算内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提升公共服务水平</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保障业务完成</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持续提升社会保障工作影响力</w:t>
            </w:r>
          </w:p>
        </w:tc>
        <w:tc>
          <w:tcPr>
            <w:tcW w:w="5386" w:type="dxa"/>
            <w:hMerge w:val="restart"/>
            <w:vAlign w:val="center"/>
          </w:tcPr>
          <w:p>
            <w:pPr>
              <w:pStyle w:val="单元格样式2"/>
            </w:pPr>
            <w:r>
              <w:t xml:space="preserve">持续提升社会影响力</w:t>
            </w:r>
          </w:p>
        </w:tc>
        <w:tc>
          <w:tcPr>
            <w:tcW w:w="0" w:type="auto"/>
            <w:hMerge/>
            <w:vAlign w:val="center"/>
          </w:tcPr>
          <w:p>
            <w:pPr/>
          </w:p>
        </w:tc>
        <w:tc>
          <w:tcPr>
            <w:tcW w:w="2268" w:type="dxa"/>
            <w:vAlign w:val="center"/>
          </w:tcPr>
          <w:p>
            <w:pPr>
              <w:pStyle w:val="单元格样式2"/>
            </w:pPr>
            <w:r>
              <w:t xml:space="preserve">落实社保政策，提升社会影响力</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19、农民工工资应急周转金绩效目标表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13091124P005274100027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农民工工资应急周转金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用于农民工工资欠薪临时应急周转管理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1.农民工欠薪垫付资金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宣传数</w:t>
            </w:r>
          </w:p>
        </w:tc>
        <w:tc>
          <w:tcPr>
            <w:tcW w:w="5386" w:type="dxa"/>
            <w:hMerge w:val="restart"/>
            <w:vAlign w:val="center"/>
          </w:tcPr>
          <w:p>
            <w:pPr>
              <w:pStyle w:val="单元格样式2"/>
            </w:pPr>
            <w:r>
              <w:t xml:space="preserve">政策宣传数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矛盾纠纷调处率(%)</w:t>
            </w:r>
          </w:p>
        </w:tc>
        <w:tc>
          <w:tcPr>
            <w:tcW w:w="5386" w:type="dxa"/>
            <w:hMerge w:val="restart"/>
            <w:vAlign w:val="center"/>
          </w:tcPr>
          <w:p>
            <w:pPr>
              <w:pStyle w:val="单元格样式2"/>
            </w:pPr>
            <w:r>
              <w:t xml:space="preserve">矛盾纠纷调处率(%)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工作开展及时性</w:t>
            </w:r>
          </w:p>
        </w:tc>
        <w:tc>
          <w:tcPr>
            <w:tcW w:w="5386" w:type="dxa"/>
            <w:hMerge w:val="restart"/>
            <w:vAlign w:val="center"/>
          </w:tcPr>
          <w:p>
            <w:pPr>
              <w:pStyle w:val="单元格样式2"/>
            </w:pPr>
            <w:r>
              <w:t xml:space="preserve">工作开展及时性</w:t>
            </w:r>
          </w:p>
        </w:tc>
        <w:tc>
          <w:tcPr>
            <w:tcW w:w="0" w:type="auto"/>
            <w:hMerge/>
            <w:vAlign w:val="center"/>
          </w:tcPr>
          <w:p>
            <w:pPr/>
          </w:p>
        </w:tc>
        <w:tc>
          <w:tcPr>
            <w:tcW w:w="2268" w:type="dxa"/>
            <w:vAlign w:val="center"/>
          </w:tcPr>
          <w:p>
            <w:pPr>
              <w:pStyle w:val="单元格样式2"/>
            </w:pPr>
            <w:r>
              <w:t xml:space="preserve">及时开展工作</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构建和谐劳动关系，促进经济发展</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hMerge w:val="restart"/>
            <w:vAlign w:val="center"/>
          </w:tcPr>
          <w:p>
            <w:pPr>
              <w:pStyle w:val="单元格样式2"/>
            </w:pPr>
            <w:r>
              <w:t xml:space="preserve">社会氛围</w:t>
            </w:r>
          </w:p>
        </w:tc>
        <w:tc>
          <w:tcPr>
            <w:tcW w:w="0" w:type="auto"/>
            <w:hMerge/>
            <w:vAlign w:val="center"/>
          </w:tcPr>
          <w:p>
            <w:pPr/>
          </w:p>
        </w:tc>
        <w:tc>
          <w:tcPr>
            <w:tcW w:w="2268" w:type="dxa"/>
            <w:vAlign w:val="center"/>
          </w:tcPr>
          <w:p>
            <w:pPr>
              <w:pStyle w:val="单元格样式2"/>
            </w:pPr>
            <w:r>
              <w:t xml:space="preserve">社会和谐稳定</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推动社会和谐稳定</w:t>
            </w:r>
          </w:p>
        </w:tc>
        <w:tc>
          <w:tcPr>
            <w:tcW w:w="1276" w:type="dxa"/>
            <w:vAlign w:val="center"/>
          </w:tcPr>
          <w:p>
            <w:pPr>
              <w:pStyle w:val="单元格样式2"/>
            </w:pPr>
            <w:r>
              <w:t xml:space="preserve">年度计划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服务对象对项目实施效果的满意程度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20、人才扶持资金绩效目标表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13091124P00584210007N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人才扶持资金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用于人才引进扶持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1.吸引人才，促进经济发展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服务人数</w:t>
            </w:r>
          </w:p>
        </w:tc>
        <w:tc>
          <w:tcPr>
            <w:tcW w:w="5386" w:type="dxa"/>
            <w:hMerge w:val="restart"/>
            <w:vAlign w:val="center"/>
          </w:tcPr>
          <w:p>
            <w:pPr>
              <w:pStyle w:val="单元格样式2"/>
            </w:pPr>
            <w:r>
              <w:t xml:space="preserve">服务人数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p>
            <w:pPr>
              <w:pStyle w:val="单元格样式2"/>
            </w:pPr>
          </w:p>
          <w:p>
            <w:pPr>
              <w:pStyle w:val="单元格样式2"/>
            </w:pPr>
          </w:p>
        </w:tc>
        <w:tc>
          <w:tcPr>
            <w:tcW w:w="5386" w:type="dxa"/>
            <w:hMerge w:val="restart"/>
            <w:vAlign w:val="center"/>
          </w:tcPr>
          <w:p>
            <w:pPr>
              <w:pStyle w:val="单元格样式2"/>
            </w:pPr>
            <w:r>
              <w:t xml:space="preserve">使用罪犯劳动补偿费安排的关键要害岗位人员补助费资金上缴后下达到位率</w:t>
            </w:r>
            <w:r>
              <w:tab/>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上级下达任务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按时拨付资金</w:t>
            </w:r>
          </w:p>
        </w:tc>
        <w:tc>
          <w:tcPr>
            <w:tcW w:w="5386" w:type="dxa"/>
            <w:hMerge w:val="restart"/>
            <w:vAlign w:val="center"/>
          </w:tcPr>
          <w:p>
            <w:pPr>
              <w:pStyle w:val="单元格样式2"/>
            </w:pPr>
            <w:r>
              <w:t xml:space="preserve">按时拨付资金</w:t>
            </w:r>
          </w:p>
        </w:tc>
        <w:tc>
          <w:tcPr>
            <w:tcW w:w="0" w:type="auto"/>
            <w:hMerge/>
            <w:vAlign w:val="center"/>
          </w:tcPr>
          <w:p>
            <w:pPr/>
          </w:p>
        </w:tc>
        <w:tc>
          <w:tcPr>
            <w:tcW w:w="2268" w:type="dxa"/>
            <w:vAlign w:val="center"/>
          </w:tcPr>
          <w:p>
            <w:pPr>
              <w:pStyle w:val="单元格样式2"/>
            </w:pPr>
            <w:r>
              <w:t xml:space="preserve">及时拨付资金</w:t>
            </w:r>
          </w:p>
        </w:tc>
        <w:tc>
          <w:tcPr>
            <w:tcW w:w="1276" w:type="dxa"/>
            <w:vAlign w:val="center"/>
          </w:tcPr>
          <w:p>
            <w:pPr>
              <w:pStyle w:val="单元格样式2"/>
            </w:pPr>
            <w:r>
              <w:t xml:space="preserve">上级下达时间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成本控制</w:t>
            </w:r>
          </w:p>
        </w:tc>
        <w:tc>
          <w:tcPr>
            <w:tcW w:w="0" w:type="auto"/>
            <w:hMerge/>
            <w:vAlign w:val="center"/>
          </w:tcPr>
          <w:p>
            <w:pPr/>
          </w:p>
        </w:tc>
        <w:tc>
          <w:tcPr>
            <w:tcW w:w="2268" w:type="dxa"/>
            <w:vAlign w:val="center"/>
          </w:tcPr>
          <w:p>
            <w:pPr>
              <w:pStyle w:val="单元格样式2"/>
            </w:pPr>
            <w:r>
              <w:t xml:space="preserve">按上级政策标准</w:t>
            </w:r>
          </w:p>
        </w:tc>
        <w:tc>
          <w:tcPr>
            <w:tcW w:w="1276" w:type="dxa"/>
            <w:vAlign w:val="center"/>
          </w:tcPr>
          <w:p>
            <w:pPr>
              <w:pStyle w:val="单元格样式2"/>
            </w:pPr>
            <w:r>
              <w:t xml:space="preserve">政策标准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吸引人才，促进经济发展</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提升率</w:t>
            </w:r>
          </w:p>
        </w:tc>
        <w:tc>
          <w:tcPr>
            <w:tcW w:w="5386" w:type="dxa"/>
            <w:hMerge w:val="restart"/>
            <w:vAlign w:val="center"/>
          </w:tcPr>
          <w:p>
            <w:pPr>
              <w:pStyle w:val="单元格样式2"/>
            </w:pPr>
            <w:r>
              <w:t xml:space="preserve">提升率</w:t>
            </w:r>
          </w:p>
        </w:tc>
        <w:tc>
          <w:tcPr>
            <w:tcW w:w="0" w:type="auto"/>
            <w:hMerge/>
            <w:vAlign w:val="center"/>
          </w:tcPr>
          <w:p>
            <w:pPr/>
          </w:p>
        </w:tc>
        <w:tc>
          <w:tcPr>
            <w:tcW w:w="2268" w:type="dxa"/>
            <w:vAlign w:val="center"/>
          </w:tcPr>
          <w:p>
            <w:pPr>
              <w:pStyle w:val="单元格样式2"/>
            </w:pPr>
            <w:r>
              <w:t xml:space="preserve">提升经济发展水平</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持续推进经济发展</w:t>
            </w:r>
          </w:p>
        </w:tc>
        <w:tc>
          <w:tcPr>
            <w:tcW w:w="1276" w:type="dxa"/>
            <w:vAlign w:val="center"/>
          </w:tcPr>
          <w:p>
            <w:pPr>
              <w:pStyle w:val="单元格样式2"/>
            </w:pPr>
            <w:r>
              <w:t xml:space="preserve">上级下达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21、社会保险经费绩效目标表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13091124P00F68510005P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社会保险经费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开展社保工作、落实政策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1.推进社会保险政策落实到位。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任务完成率</w:t>
            </w:r>
          </w:p>
        </w:tc>
        <w:tc>
          <w:tcPr>
            <w:tcW w:w="5386" w:type="dxa"/>
            <w:hMerge w:val="restart"/>
            <w:vAlign w:val="center"/>
          </w:tcPr>
          <w:p>
            <w:pPr>
              <w:pStyle w:val="单元格样式2"/>
            </w:pPr>
            <w:r>
              <w:t xml:space="preserve">任务完成率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及时完成上级下达任务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养老金发放到位率</w:t>
            </w:r>
          </w:p>
        </w:tc>
        <w:tc>
          <w:tcPr>
            <w:tcW w:w="5386" w:type="dxa"/>
            <w:hMerge w:val="restart"/>
            <w:vAlign w:val="center"/>
          </w:tcPr>
          <w:p>
            <w:pPr>
              <w:pStyle w:val="单元格样式2"/>
            </w:pPr>
            <w:r>
              <w:t xml:space="preserve">养老金发放到位率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社保政策规定待遇标准</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提高人社基层公共服务人员的政策</w:t>
            </w:r>
          </w:p>
        </w:tc>
        <w:tc>
          <w:tcPr>
            <w:tcW w:w="5386" w:type="dxa"/>
            <w:hMerge w:val="restart"/>
            <w:vAlign w:val="center"/>
          </w:tcPr>
          <w:p>
            <w:pPr>
              <w:pStyle w:val="单元格样式2"/>
            </w:pPr>
            <w:r>
              <w:t xml:space="preserve">提高人社基层公共服务人员的政策水平和专业服务能力。</w:t>
            </w:r>
          </w:p>
        </w:tc>
        <w:tc>
          <w:tcPr>
            <w:tcW w:w="0" w:type="auto"/>
            <w:hMerge/>
            <w:vAlign w:val="center"/>
          </w:tcPr>
          <w:p>
            <w:pPr/>
          </w:p>
        </w:tc>
        <w:tc>
          <w:tcPr>
            <w:tcW w:w="2268" w:type="dxa"/>
            <w:vAlign w:val="center"/>
          </w:tcPr>
          <w:p>
            <w:pPr>
              <w:pStyle w:val="单元格样式2"/>
            </w:pPr>
            <w:r>
              <w:t xml:space="preserve">提升公共服务。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社会保障发展可持续。</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改善民生，提高群众生活水平。</w:t>
            </w:r>
          </w:p>
        </w:tc>
        <w:tc>
          <w:tcPr>
            <w:tcW w:w="5386" w:type="dxa"/>
            <w:hMerge w:val="restart"/>
            <w:vAlign w:val="center"/>
          </w:tcPr>
          <w:p>
            <w:pPr>
              <w:pStyle w:val="单元格样式2"/>
            </w:pPr>
            <w:r>
              <w:t xml:space="preserve">改善和保障民生</w:t>
            </w:r>
          </w:p>
        </w:tc>
        <w:tc>
          <w:tcPr>
            <w:tcW w:w="0" w:type="auto"/>
            <w:hMerge/>
            <w:vAlign w:val="center"/>
          </w:tcPr>
          <w:p>
            <w:pPr/>
          </w:p>
        </w:tc>
        <w:tc>
          <w:tcPr>
            <w:tcW w:w="2268" w:type="dxa"/>
            <w:vAlign w:val="center"/>
          </w:tcPr>
          <w:p>
            <w:pPr>
              <w:pStyle w:val="单元格样式2"/>
            </w:pPr>
            <w:r>
              <w:t xml:space="preserve">改善和保障民生。</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13091124P00527810002X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29.00</w:t>
            </w:r>
          </w:p>
        </w:tc>
        <w:tc>
          <w:tcPr>
            <w:tcW w:w="3543" w:type="dxa"/>
            <w:hMerge w:val="restart"/>
            <w:vAlign w:val="center"/>
          </w:tcPr>
          <w:p>
            <w:pPr>
              <w:pStyle w:val="单元格样式3"/>
            </w:pPr>
            <w:r>
              <w:t xml:space="preserve">29.00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1.满足办公设备需求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hMerge w:val="restart"/>
            <w:vAlign w:val="center"/>
          </w:tcPr>
          <w:p>
            <w:pPr>
              <w:pStyle w:val="单元格样式2"/>
            </w:pPr>
            <w:r>
              <w:t xml:space="preserve">购置设备合格率</w:t>
            </w:r>
          </w:p>
        </w:tc>
        <w:tc>
          <w:tcPr>
            <w:tcW w:w="0" w:type="auto"/>
            <w:hMerge/>
            <w:vAlign w:val="center"/>
          </w:tcPr>
          <w:p>
            <w:pPr/>
          </w:p>
        </w:tc>
        <w:tc>
          <w:tcPr>
            <w:tcW w:w="2268" w:type="dxa"/>
            <w:vAlign w:val="center"/>
          </w:tcPr>
          <w:p>
            <w:pPr>
              <w:pStyle w:val="单元格样式2"/>
            </w:pPr>
            <w:r>
              <w:t xml:space="preserve">≥100 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品种价格</w:t>
            </w:r>
          </w:p>
        </w:tc>
        <w:tc>
          <w:tcPr>
            <w:tcW w:w="5386" w:type="dxa"/>
            <w:hMerge w:val="restart"/>
            <w:vAlign w:val="center"/>
          </w:tcPr>
          <w:p>
            <w:pPr>
              <w:pStyle w:val="单元格样式2"/>
            </w:pPr>
            <w:r>
              <w:t xml:space="preserve">品种价格</w:t>
            </w:r>
          </w:p>
        </w:tc>
        <w:tc>
          <w:tcPr>
            <w:tcW w:w="0" w:type="auto"/>
            <w:hMerge/>
            <w:vAlign w:val="center"/>
          </w:tcPr>
          <w:p>
            <w:pPr/>
          </w:p>
        </w:tc>
        <w:tc>
          <w:tcPr>
            <w:tcW w:w="2268" w:type="dxa"/>
            <w:vAlign w:val="center"/>
          </w:tcPr>
          <w:p>
            <w:pPr>
              <w:pStyle w:val="单元格样式2"/>
            </w:pPr>
            <w:r>
              <w:t xml:space="preserve">市场三方比价最低值</w:t>
            </w:r>
          </w:p>
        </w:tc>
        <w:tc>
          <w:tcPr>
            <w:tcW w:w="1276" w:type="dxa"/>
            <w:vAlign w:val="center"/>
          </w:tcPr>
          <w:p>
            <w:pPr>
              <w:pStyle w:val="单元格样式2"/>
            </w:pPr>
            <w:r>
              <w:t xml:space="preserve">三方报价单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hMerge w:val="restart"/>
            <w:vAlign w:val="center"/>
          </w:tcPr>
          <w:p>
            <w:pPr>
              <w:pStyle w:val="单元格样式2"/>
            </w:pPr>
            <w:r>
              <w:t xml:space="preserve">设备采购数量</w:t>
            </w:r>
          </w:p>
        </w:tc>
        <w:tc>
          <w:tcPr>
            <w:tcW w:w="0" w:type="auto"/>
            <w:hMerge/>
            <w:vAlign w:val="center"/>
          </w:tcPr>
          <w:p>
            <w:pPr/>
          </w:p>
        </w:tc>
        <w:tc>
          <w:tcPr>
            <w:tcW w:w="2268" w:type="dxa"/>
            <w:vAlign w:val="center"/>
          </w:tcPr>
          <w:p>
            <w:pPr>
              <w:pStyle w:val="单元格样式2"/>
            </w:pPr>
            <w:r>
              <w:t xml:space="preserve">≥16件</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保障公共服务办公设备需要</w:t>
            </w:r>
          </w:p>
        </w:tc>
        <w:tc>
          <w:tcPr>
            <w:tcW w:w="1276" w:type="dxa"/>
            <w:vAlign w:val="center"/>
          </w:tcPr>
          <w:p>
            <w:pPr>
              <w:pStyle w:val="单元格样式2"/>
            </w:pPr>
            <w:r>
              <w:t xml:space="preserve">设备配备率达到固定资产配备标准。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设备使用率</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设备购置提高工作效率</w:t>
            </w:r>
          </w:p>
        </w:tc>
        <w:tc>
          <w:tcPr>
            <w:tcW w:w="1276" w:type="dxa"/>
            <w:vAlign w:val="center"/>
          </w:tcPr>
          <w:p>
            <w:pPr>
              <w:pStyle w:val="单元格样式2"/>
            </w:pPr>
            <w:r>
              <w:t xml:space="preserve">统计均值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hMerge w:val="restart"/>
            <w:vAlign w:val="center"/>
          </w:tcPr>
          <w:p>
            <w:pPr>
              <w:pStyle w:val="单元格样式2"/>
            </w:pPr>
            <w:r>
              <w:t xml:space="preserve">服务满意度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23、下沉工作队工作经费绩效目标表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13091124P000201100013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下沉工作队工作经费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下沉工作队经费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1.推动经济发展，维护社会稳定，联系服务群众。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工作队数量</w:t>
            </w:r>
          </w:p>
        </w:tc>
        <w:tc>
          <w:tcPr>
            <w:tcW w:w="5386" w:type="dxa"/>
            <w:hMerge w:val="restart"/>
            <w:vAlign w:val="center"/>
          </w:tcPr>
          <w:p>
            <w:pPr>
              <w:pStyle w:val="单元格样式2"/>
            </w:pPr>
            <w:r>
              <w:t xml:space="preserve">工作队数量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p>
            <w:pPr>
              <w:pStyle w:val="单元格样式2"/>
            </w:pPr>
          </w:p>
          <w:p>
            <w:pPr>
              <w:pStyle w:val="单元格样式2"/>
            </w:pPr>
          </w:p>
        </w:tc>
        <w:tc>
          <w:tcPr>
            <w:tcW w:w="5386" w:type="dxa"/>
            <w:hMerge w:val="restart"/>
            <w:vAlign w:val="center"/>
          </w:tcPr>
          <w:p>
            <w:pPr>
              <w:pStyle w:val="单元格样式2"/>
            </w:pPr>
            <w:r>
              <w:t xml:space="preserve">资金到位率</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推进地方经济发展</w:t>
            </w:r>
          </w:p>
        </w:tc>
        <w:tc>
          <w:tcPr>
            <w:tcW w:w="5386" w:type="dxa"/>
            <w:hMerge w:val="restart"/>
            <w:vAlign w:val="center"/>
          </w:tcPr>
          <w:p>
            <w:pPr>
              <w:pStyle w:val="单元格样式2"/>
            </w:pPr>
            <w:r>
              <w:t xml:space="preserve">推进地方经济发展</w:t>
            </w:r>
          </w:p>
        </w:tc>
        <w:tc>
          <w:tcPr>
            <w:tcW w:w="0" w:type="auto"/>
            <w:hMerge/>
            <w:vAlign w:val="center"/>
          </w:tcPr>
          <w:p>
            <w:pPr/>
          </w:p>
        </w:tc>
        <w:tc>
          <w:tcPr>
            <w:tcW w:w="2268" w:type="dxa"/>
            <w:vAlign w:val="center"/>
          </w:tcPr>
          <w:p>
            <w:pPr>
              <w:pStyle w:val="单元格样式2"/>
            </w:pPr>
            <w:r>
              <w:t xml:space="preserve">推进当地经济发展</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建立健全长效机制</w:t>
            </w:r>
          </w:p>
        </w:tc>
        <w:tc>
          <w:tcPr>
            <w:tcW w:w="5386" w:type="dxa"/>
            <w:hMerge w:val="restart"/>
            <w:vAlign w:val="center"/>
          </w:tcPr>
          <w:p>
            <w:pPr>
              <w:pStyle w:val="单元格样式2"/>
            </w:pPr>
            <w:r>
              <w:t xml:space="preserve">建立健全长效机制</w:t>
            </w:r>
          </w:p>
        </w:tc>
        <w:tc>
          <w:tcPr>
            <w:tcW w:w="0" w:type="auto"/>
            <w:hMerge/>
            <w:vAlign w:val="center"/>
          </w:tcPr>
          <w:p>
            <w:pPr/>
          </w:p>
        </w:tc>
        <w:tc>
          <w:tcPr>
            <w:tcW w:w="2268" w:type="dxa"/>
            <w:vAlign w:val="center"/>
          </w:tcPr>
          <w:p>
            <w:pPr>
              <w:pStyle w:val="单元格样式2"/>
            </w:pPr>
            <w:r>
              <w:t xml:space="preserve">推进促进发展长效机制建立</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联系服务群众</w:t>
            </w:r>
          </w:p>
        </w:tc>
        <w:tc>
          <w:tcPr>
            <w:tcW w:w="1276" w:type="dxa"/>
            <w:vAlign w:val="center"/>
          </w:tcPr>
          <w:p>
            <w:pPr>
              <w:pStyle w:val="单元格样式2"/>
            </w:pPr>
            <w:r>
              <w:t xml:space="preserve">项目计划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24、招聘费绩效目标表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13091124P005175100025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招聘费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用于管委会工作人员招聘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57.00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1.满足用人需求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招聘次数</w:t>
            </w:r>
          </w:p>
        </w:tc>
        <w:tc>
          <w:tcPr>
            <w:tcW w:w="5386" w:type="dxa"/>
            <w:hMerge w:val="restart"/>
            <w:vAlign w:val="center"/>
          </w:tcPr>
          <w:p>
            <w:pPr>
              <w:pStyle w:val="单元格样式2"/>
            </w:pPr>
            <w:r>
              <w:t xml:space="preserve">招聘次数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根据年度工作计划确定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年度招聘任务完成率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支出控制在预算内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保障服务水平</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保障正常办公</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服务持续保障</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25、政府购买社会服务绩效目标表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13091124P000027100014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政府购买社会服务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830.20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830.20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辅助岗位服务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208.00</w:t>
            </w:r>
          </w:p>
        </w:tc>
        <w:tc>
          <w:tcPr>
            <w:tcW w:w="0" w:type="auto"/>
            <w:hMerge/>
          </w:tcPr>
          <w:p>
            <w:pPr/>
          </w:p>
        </w:tc>
        <w:tc>
          <w:tcPr>
            <w:tcW w:w="2835" w:type="dxa"/>
            <w:vAlign w:val="center"/>
          </w:tcPr>
          <w:p>
            <w:pPr>
              <w:pStyle w:val="单元格样式3"/>
            </w:pPr>
            <w:r>
              <w:t xml:space="preserve">416.00</w:t>
            </w:r>
          </w:p>
        </w:tc>
        <w:tc>
          <w:tcPr>
            <w:tcW w:w="2551" w:type="dxa"/>
            <w:vAlign w:val="center"/>
          </w:tcPr>
          <w:p>
            <w:pPr>
              <w:pStyle w:val="单元格样式3"/>
            </w:pPr>
            <w:r>
              <w:t xml:space="preserve">623.00</w:t>
            </w:r>
          </w:p>
        </w:tc>
        <w:tc>
          <w:tcPr>
            <w:tcW w:w="3543" w:type="dxa"/>
            <w:hMerge w:val="restart"/>
            <w:vAlign w:val="center"/>
          </w:tcPr>
          <w:p>
            <w:pPr>
              <w:pStyle w:val="单元格样式3"/>
            </w:pPr>
            <w:r>
              <w:t xml:space="preserve">830.20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1.劳务派遣人员、见习人员服务费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发放次数</w:t>
            </w:r>
          </w:p>
        </w:tc>
        <w:tc>
          <w:tcPr>
            <w:tcW w:w="5386" w:type="dxa"/>
            <w:hMerge w:val="restart"/>
            <w:vAlign w:val="center"/>
          </w:tcPr>
          <w:p>
            <w:pPr>
              <w:pStyle w:val="单元格样式2"/>
            </w:pPr>
            <w:r>
              <w:t xml:space="preserve">发放次数</w:t>
            </w:r>
          </w:p>
        </w:tc>
        <w:tc>
          <w:tcPr>
            <w:tcW w:w="0" w:type="auto"/>
            <w:hMerge/>
            <w:vAlign w:val="center"/>
          </w:tcPr>
          <w:p>
            <w:pPr/>
          </w:p>
        </w:tc>
        <w:tc>
          <w:tcPr>
            <w:tcW w:w="2268" w:type="dxa"/>
            <w:vAlign w:val="center"/>
          </w:tcPr>
          <w:p>
            <w:pPr>
              <w:pStyle w:val="单元格样式2"/>
            </w:pPr>
            <w:r>
              <w:t xml:space="preserve">12次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hMerge w:val="restart"/>
            <w:vAlign w:val="center"/>
          </w:tcPr>
          <w:p>
            <w:pPr>
              <w:pStyle w:val="单元格样式2"/>
            </w:pPr>
            <w:r>
              <w:t xml:space="preserve">及时率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人均服务费成本</w:t>
            </w:r>
          </w:p>
        </w:tc>
        <w:tc>
          <w:tcPr>
            <w:tcW w:w="5386" w:type="dxa"/>
            <w:hMerge w:val="restart"/>
            <w:vAlign w:val="center"/>
          </w:tcPr>
          <w:p>
            <w:pPr>
              <w:pStyle w:val="单元格样式2"/>
            </w:pPr>
            <w:r>
              <w:t xml:space="preserve">人员人均服务费用支出</w:t>
            </w:r>
          </w:p>
        </w:tc>
        <w:tc>
          <w:tcPr>
            <w:tcW w:w="0" w:type="auto"/>
            <w:hMerge/>
            <w:vAlign w:val="center"/>
          </w:tcPr>
          <w:p>
            <w:pPr/>
          </w:p>
        </w:tc>
        <w:tc>
          <w:tcPr>
            <w:tcW w:w="2268" w:type="dxa"/>
            <w:vAlign w:val="center"/>
          </w:tcPr>
          <w:p>
            <w:pPr>
              <w:pStyle w:val="单元格样式2"/>
            </w:pPr>
            <w:r>
              <w:t xml:space="preserve">≤6000元</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业务开展保障率</w:t>
            </w:r>
          </w:p>
        </w:tc>
        <w:tc>
          <w:tcPr>
            <w:tcW w:w="5386" w:type="dxa"/>
            <w:hMerge w:val="restart"/>
            <w:vAlign w:val="center"/>
          </w:tcPr>
          <w:p>
            <w:pPr>
              <w:pStyle w:val="单元格样式2"/>
            </w:pPr>
            <w:r>
              <w:t xml:space="preserve">业务开展保障率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服务合作关系长期稳定可持续。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26、职业技能培训补贴绩效目标表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13091124P00529210002A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职业技能培训补贴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用于企业技能培训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1.落实职业培训政策的补贴支出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职业培训补贴发放准确率</w:t>
            </w:r>
          </w:p>
        </w:tc>
        <w:tc>
          <w:tcPr>
            <w:tcW w:w="5386" w:type="dxa"/>
            <w:hMerge w:val="restart"/>
            <w:vAlign w:val="center"/>
          </w:tcPr>
          <w:p>
            <w:pPr>
              <w:pStyle w:val="单元格样式2"/>
            </w:pPr>
            <w:r>
              <w:t xml:space="preserve">职业培训补贴发放准确率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对经济发展带来效果 </w:t>
            </w:r>
          </w:p>
        </w:tc>
        <w:tc>
          <w:tcPr>
            <w:tcW w:w="5386" w:type="dxa"/>
            <w:hMerge w:val="restart"/>
            <w:vAlign w:val="center"/>
          </w:tcPr>
          <w:p>
            <w:pPr>
              <w:pStyle w:val="单元格样式2"/>
            </w:pPr>
            <w:r>
              <w:t xml:space="preserve">对经济发展带来效果 </w:t>
            </w:r>
          </w:p>
        </w:tc>
        <w:tc>
          <w:tcPr>
            <w:tcW w:w="0" w:type="auto"/>
            <w:hMerge/>
            <w:vAlign w:val="center"/>
          </w:tcPr>
          <w:p>
            <w:pPr/>
          </w:p>
        </w:tc>
        <w:tc>
          <w:tcPr>
            <w:tcW w:w="2268" w:type="dxa"/>
            <w:vAlign w:val="center"/>
          </w:tcPr>
          <w:p>
            <w:pPr>
              <w:pStyle w:val="单元格样式2"/>
            </w:pPr>
            <w:r>
              <w:t xml:space="preserve">提升职业技能，促进经济发展。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提升人员职业技能水平</w:t>
            </w:r>
          </w:p>
        </w:tc>
        <w:tc>
          <w:tcPr>
            <w:tcW w:w="5386" w:type="dxa"/>
            <w:hMerge w:val="restart"/>
            <w:vAlign w:val="center"/>
          </w:tcPr>
          <w:p>
            <w:pPr>
              <w:pStyle w:val="单元格样式2"/>
            </w:pPr>
            <w:r>
              <w:t xml:space="preserve">提升人员职业技能水平</w:t>
            </w:r>
          </w:p>
        </w:tc>
        <w:tc>
          <w:tcPr>
            <w:tcW w:w="0" w:type="auto"/>
            <w:hMerge/>
            <w:vAlign w:val="center"/>
          </w:tcPr>
          <w:p>
            <w:pPr/>
          </w:p>
        </w:tc>
        <w:tc>
          <w:tcPr>
            <w:tcW w:w="2268" w:type="dxa"/>
            <w:vAlign w:val="center"/>
          </w:tcPr>
          <w:p>
            <w:pPr>
              <w:pStyle w:val="单元格样式2"/>
            </w:pPr>
            <w:r>
              <w:t xml:space="preserve">提升人员职业技能水平</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持续促进发展作用力</w:t>
            </w:r>
          </w:p>
        </w:tc>
        <w:tc>
          <w:tcPr>
            <w:tcW w:w="5386" w:type="dxa"/>
            <w:hMerge w:val="restart"/>
            <w:vAlign w:val="center"/>
          </w:tcPr>
          <w:p>
            <w:pPr>
              <w:pStyle w:val="单元格样式2"/>
            </w:pPr>
            <w:r>
              <w:t xml:space="preserve">持续促进发展作用力</w:t>
            </w:r>
          </w:p>
        </w:tc>
        <w:tc>
          <w:tcPr>
            <w:tcW w:w="0" w:type="auto"/>
            <w:hMerge/>
            <w:vAlign w:val="center"/>
          </w:tcPr>
          <w:p>
            <w:pPr/>
          </w:p>
        </w:tc>
        <w:tc>
          <w:tcPr>
            <w:tcW w:w="2268" w:type="dxa"/>
            <w:vAlign w:val="center"/>
          </w:tcPr>
          <w:p>
            <w:pPr>
              <w:pStyle w:val="单元格样式2"/>
            </w:pPr>
            <w:r>
              <w:t xml:space="preserve">持续促进经济发展</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27、组织人事管理绩效目标表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13091124P00527910002K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组织人事管理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组织人事管理工作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12.00</w:t>
            </w:r>
          </w:p>
        </w:tc>
        <w:tc>
          <w:tcPr>
            <w:tcW w:w="0" w:type="auto"/>
            <w:hMerge/>
          </w:tcPr>
          <w:p>
            <w:pPr/>
          </w:p>
        </w:tc>
        <w:tc>
          <w:tcPr>
            <w:tcW w:w="2835" w:type="dxa"/>
            <w:vAlign w:val="center"/>
          </w:tcPr>
          <w:p>
            <w:pPr>
              <w:pStyle w:val="单元格样式3"/>
            </w:pPr>
            <w:r>
              <w:t xml:space="preserve">18.00</w:t>
            </w:r>
          </w:p>
        </w:tc>
        <w:tc>
          <w:tcPr>
            <w:tcW w:w="2551" w:type="dxa"/>
            <w:vAlign w:val="center"/>
          </w:tcPr>
          <w:p>
            <w:pPr>
              <w:pStyle w:val="单元格样式3"/>
            </w:pPr>
            <w:r>
              <w:t xml:space="preserve">24.00</w:t>
            </w:r>
          </w:p>
        </w:tc>
        <w:tc>
          <w:tcPr>
            <w:tcW w:w="3543" w:type="dxa"/>
            <w:hMerge w:val="restart"/>
            <w:vAlign w:val="center"/>
          </w:tcPr>
          <w:p>
            <w:pPr>
              <w:pStyle w:val="单元格样式3"/>
            </w:pPr>
            <w:r>
              <w:t xml:space="preserve">32.00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1.人事管理工作的正常运转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人员数量</w:t>
            </w:r>
          </w:p>
        </w:tc>
        <w:tc>
          <w:tcPr>
            <w:tcW w:w="5386" w:type="dxa"/>
            <w:hMerge w:val="restart"/>
            <w:vAlign w:val="center"/>
          </w:tcPr>
          <w:p>
            <w:pPr>
              <w:pStyle w:val="单元格样式2"/>
            </w:pPr>
            <w:r>
              <w:t xml:space="preserve">人员数量</w:t>
            </w:r>
          </w:p>
        </w:tc>
        <w:tc>
          <w:tcPr>
            <w:tcW w:w="0" w:type="auto"/>
            <w:hMerge/>
            <w:vAlign w:val="center"/>
          </w:tcPr>
          <w:p>
            <w:pPr/>
          </w:p>
        </w:tc>
        <w:tc>
          <w:tcPr>
            <w:tcW w:w="2268" w:type="dxa"/>
            <w:vAlign w:val="center"/>
          </w:tcPr>
          <w:p>
            <w:pPr>
              <w:pStyle w:val="单元格样式2"/>
            </w:pPr>
            <w:r>
              <w:t xml:space="preserve">区内财政供养人员</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对单位规范管理工作推动效果</w:t>
            </w:r>
          </w:p>
        </w:tc>
        <w:tc>
          <w:tcPr>
            <w:tcW w:w="5386" w:type="dxa"/>
            <w:hMerge w:val="restart"/>
            <w:vAlign w:val="center"/>
          </w:tcPr>
          <w:p>
            <w:pPr>
              <w:pStyle w:val="单元格样式2"/>
            </w:pPr>
            <w:r>
              <w:t xml:space="preserve">对单位规范管理工作推动效果</w:t>
            </w:r>
          </w:p>
        </w:tc>
        <w:tc>
          <w:tcPr>
            <w:tcW w:w="0" w:type="auto"/>
            <w:hMerge/>
            <w:vAlign w:val="center"/>
          </w:tcPr>
          <w:p>
            <w:pPr/>
          </w:p>
        </w:tc>
        <w:tc>
          <w:tcPr>
            <w:tcW w:w="2268" w:type="dxa"/>
            <w:vAlign w:val="center"/>
          </w:tcPr>
          <w:p>
            <w:pPr>
              <w:pStyle w:val="单元格样式2"/>
            </w:pPr>
            <w:r>
              <w:t xml:space="preserve">满足组织正常运转，有管理成效</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提升组织管理工作服务水平</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中共河北沧州经济开发区工委组织人事部（含所属单位）上年末固定资产金额为0.00万元（详见下表）。本年度拟购置固定资产总额为0.00万元，已按要求列入政府采购预算，详见政府采购预算表。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313中共河北沧州经济开发区工委组织人事部</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一、中共河北沧州经济开发区工委组织人事部本级收支预算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2654.52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2213.24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2654.52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2654.52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2654.52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2654.52</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2654.52</w:t>
            </w:r>
          </w:p>
        </w:tc>
        <w:tc>
          <w:tcPr>
            <w:tcW w:w="1134" w:type="dxa"/>
            <w:vAlign w:val="center"/>
          </w:tcPr>
          <w:p>
            <w:pPr>
              <w:pStyle w:val="单元格样式7"/>
            </w:pPr>
            <w:r>
              <w:t xml:space="preserve">2654.52</w:t>
            </w:r>
          </w:p>
        </w:tc>
        <w:tc>
          <w:tcPr>
            <w:tcW w:w="1134" w:type="dxa"/>
            <w:vAlign w:val="center"/>
          </w:tcPr>
          <w:p>
            <w:pPr>
              <w:pStyle w:val="单元格样式7"/>
            </w:pPr>
            <w:r>
              <w:t xml:space="preserve">2654.52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2013304</w:t>
            </w:r>
          </w:p>
        </w:tc>
        <w:tc>
          <w:tcPr>
            <w:tcW w:w="1559" w:type="dxa"/>
            <w:vAlign w:val="center"/>
          </w:tcPr>
          <w:p>
            <w:pPr>
              <w:pStyle w:val="单元格样式2"/>
            </w:pPr>
            <w:r>
              <w:t xml:space="preserve">宣传管理</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r>
              <w:t xml:space="preserve">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2213.24</w:t>
            </w:r>
          </w:p>
        </w:tc>
        <w:tc>
          <w:tcPr>
            <w:tcW w:w="1134" w:type="dxa"/>
            <w:vAlign w:val="center"/>
          </w:tcPr>
          <w:p>
            <w:pPr>
              <w:pStyle w:val="单元格样式4"/>
            </w:pPr>
            <w:r>
              <w:t xml:space="preserve">2213.24</w:t>
            </w:r>
          </w:p>
        </w:tc>
        <w:tc>
          <w:tcPr>
            <w:tcW w:w="1134" w:type="dxa"/>
            <w:vAlign w:val="center"/>
          </w:tcPr>
          <w:p>
            <w:pPr>
              <w:pStyle w:val="单元格样式4"/>
            </w:pPr>
            <w:r>
              <w:t xml:space="preserve">2213.24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20801</w:t>
            </w:r>
          </w:p>
        </w:tc>
        <w:tc>
          <w:tcPr>
            <w:tcW w:w="1559" w:type="dxa"/>
            <w:vAlign w:val="center"/>
          </w:tcPr>
          <w:p>
            <w:pPr>
              <w:pStyle w:val="单元格样式2"/>
            </w:pPr>
            <w:r>
              <w:t xml:space="preserve">人力资源和社会保障管理事务</w:t>
            </w:r>
          </w:p>
        </w:tc>
        <w:tc>
          <w:tcPr>
            <w:tcW w:w="1134" w:type="dxa"/>
            <w:vAlign w:val="center"/>
          </w:tcPr>
          <w:p>
            <w:pPr>
              <w:pStyle w:val="单元格样式4"/>
            </w:pPr>
            <w:r>
              <w:t xml:space="preserve">1575.44</w:t>
            </w:r>
          </w:p>
        </w:tc>
        <w:tc>
          <w:tcPr>
            <w:tcW w:w="1134" w:type="dxa"/>
            <w:vAlign w:val="center"/>
          </w:tcPr>
          <w:p>
            <w:pPr>
              <w:pStyle w:val="单元格样式4"/>
            </w:pPr>
            <w:r>
              <w:t xml:space="preserve">1575.44</w:t>
            </w:r>
          </w:p>
        </w:tc>
        <w:tc>
          <w:tcPr>
            <w:tcW w:w="1134" w:type="dxa"/>
            <w:vAlign w:val="center"/>
          </w:tcPr>
          <w:p>
            <w:pPr>
              <w:pStyle w:val="单元格样式4"/>
            </w:pPr>
            <w:r>
              <w:t xml:space="preserve">1575.44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1002.10</w:t>
            </w:r>
          </w:p>
        </w:tc>
        <w:tc>
          <w:tcPr>
            <w:tcW w:w="1134" w:type="dxa"/>
            <w:vAlign w:val="center"/>
          </w:tcPr>
          <w:p>
            <w:pPr>
              <w:pStyle w:val="单元格样式4"/>
            </w:pPr>
            <w:r>
              <w:t xml:space="preserve">1002.10</w:t>
            </w:r>
          </w:p>
        </w:tc>
        <w:tc>
          <w:tcPr>
            <w:tcW w:w="1134" w:type="dxa"/>
            <w:vAlign w:val="center"/>
          </w:tcPr>
          <w:p>
            <w:pPr>
              <w:pStyle w:val="单元格样式4"/>
            </w:pPr>
            <w:r>
              <w:t xml:space="preserve">1002.10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2080105</w:t>
            </w:r>
          </w:p>
        </w:tc>
        <w:tc>
          <w:tcPr>
            <w:tcW w:w="1559" w:type="dxa"/>
            <w:vAlign w:val="center"/>
          </w:tcPr>
          <w:p>
            <w:pPr>
              <w:pStyle w:val="单元格样式2"/>
            </w:pPr>
            <w:r>
              <w:t xml:space="preserve">劳动保障监察</w:t>
            </w:r>
          </w:p>
        </w:tc>
        <w:tc>
          <w:tcPr>
            <w:tcW w:w="1134" w:type="dxa"/>
            <w:vAlign w:val="center"/>
          </w:tcPr>
          <w:p>
            <w:pPr>
              <w:pStyle w:val="单元格样式4"/>
            </w:pPr>
            <w:r>
              <w:t xml:space="preserve">6.34</w:t>
            </w:r>
          </w:p>
        </w:tc>
        <w:tc>
          <w:tcPr>
            <w:tcW w:w="1134" w:type="dxa"/>
            <w:vAlign w:val="center"/>
          </w:tcPr>
          <w:p>
            <w:pPr>
              <w:pStyle w:val="单元格样式4"/>
            </w:pPr>
            <w:r>
              <w:t xml:space="preserve">6.34</w:t>
            </w:r>
          </w:p>
        </w:tc>
        <w:tc>
          <w:tcPr>
            <w:tcW w:w="1134" w:type="dxa"/>
            <w:vAlign w:val="center"/>
          </w:tcPr>
          <w:p>
            <w:pPr>
              <w:pStyle w:val="单元格样式4"/>
            </w:pPr>
            <w:r>
              <w:t xml:space="preserve">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2080106</w:t>
            </w:r>
          </w:p>
        </w:tc>
        <w:tc>
          <w:tcPr>
            <w:tcW w:w="1559" w:type="dxa"/>
            <w:vAlign w:val="center"/>
          </w:tcPr>
          <w:p>
            <w:pPr>
              <w:pStyle w:val="单元格样式2"/>
            </w:pPr>
            <w:r>
              <w:t xml:space="preserve">就业管理事务</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2080107</w:t>
            </w:r>
          </w:p>
        </w:tc>
        <w:tc>
          <w:tcPr>
            <w:tcW w:w="1559" w:type="dxa"/>
            <w:vAlign w:val="center"/>
          </w:tcPr>
          <w:p>
            <w:pPr>
              <w:pStyle w:val="单元格样式2"/>
            </w:pPr>
            <w:r>
              <w:t xml:space="preserve">社会保险业务管理事务</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2080108</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2080110</w:t>
            </w:r>
          </w:p>
        </w:tc>
        <w:tc>
          <w:tcPr>
            <w:tcW w:w="1559" w:type="dxa"/>
            <w:vAlign w:val="center"/>
          </w:tcPr>
          <w:p>
            <w:pPr>
              <w:pStyle w:val="单元格样式2"/>
            </w:pPr>
            <w:r>
              <w:t xml:space="preserve">劳动关系和维权</w:t>
            </w:r>
          </w:p>
        </w:tc>
        <w:tc>
          <w:tcPr>
            <w:tcW w:w="1134" w:type="dxa"/>
            <w:vAlign w:val="center"/>
          </w:tcPr>
          <w:p>
            <w:pPr>
              <w:pStyle w:val="单元格样式4"/>
            </w:pPr>
            <w:r>
              <w:t xml:space="preserve">504.00</w:t>
            </w:r>
          </w:p>
        </w:tc>
        <w:tc>
          <w:tcPr>
            <w:tcW w:w="1134" w:type="dxa"/>
            <w:vAlign w:val="center"/>
          </w:tcPr>
          <w:p>
            <w:pPr>
              <w:pStyle w:val="单元格样式4"/>
            </w:pPr>
            <w:r>
              <w:t xml:space="preserve">504.00</w:t>
            </w:r>
          </w:p>
        </w:tc>
        <w:tc>
          <w:tcPr>
            <w:tcW w:w="1134" w:type="dxa"/>
            <w:vAlign w:val="center"/>
          </w:tcPr>
          <w:p>
            <w:pPr>
              <w:pStyle w:val="单元格样式4"/>
            </w:pPr>
            <w:r>
              <w:t xml:space="preserve">504.00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2080112</w:t>
            </w:r>
          </w:p>
        </w:tc>
        <w:tc>
          <w:tcPr>
            <w:tcW w:w="1559" w:type="dxa"/>
            <w:vAlign w:val="center"/>
          </w:tcPr>
          <w:p>
            <w:pPr>
              <w:pStyle w:val="单元格样式2"/>
            </w:pPr>
            <w:r>
              <w:t xml:space="preserve">劳动人事争议调解仲裁</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2080116</w:t>
            </w:r>
          </w:p>
        </w:tc>
        <w:tc>
          <w:tcPr>
            <w:tcW w:w="1559" w:type="dxa"/>
            <w:vAlign w:val="center"/>
          </w:tcPr>
          <w:p>
            <w:pPr>
              <w:pStyle w:val="单元格样式2"/>
            </w:pPr>
            <w:r>
              <w:t xml:space="preserve">引进人才费用</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r>
              <w:t xml:space="preserve">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2080702</w:t>
            </w:r>
          </w:p>
        </w:tc>
        <w:tc>
          <w:tcPr>
            <w:tcW w:w="1559" w:type="dxa"/>
            <w:vAlign w:val="center"/>
          </w:tcPr>
          <w:p>
            <w:pPr>
              <w:pStyle w:val="单元格样式2"/>
            </w:pPr>
            <w:r>
              <w:t xml:space="preserve">职业培训补贴</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2080713</w:t>
            </w:r>
          </w:p>
        </w:tc>
        <w:tc>
          <w:tcPr>
            <w:tcW w:w="1559" w:type="dxa"/>
            <w:vAlign w:val="center"/>
          </w:tcPr>
          <w:p>
            <w:pPr>
              <w:pStyle w:val="单元格样式2"/>
            </w:pPr>
            <w:r>
              <w:t xml:space="preserve">促进创业补贴</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20826</w:t>
            </w:r>
          </w:p>
        </w:tc>
        <w:tc>
          <w:tcPr>
            <w:tcW w:w="1559" w:type="dxa"/>
            <w:vAlign w:val="center"/>
          </w:tcPr>
          <w:p>
            <w:pPr>
              <w:pStyle w:val="单元格样式2"/>
            </w:pPr>
            <w:r>
              <w:t xml:space="preserve">财政对基本养老保险基金的补助</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2082602</w:t>
            </w:r>
          </w:p>
        </w:tc>
        <w:tc>
          <w:tcPr>
            <w:tcW w:w="1559" w:type="dxa"/>
            <w:vAlign w:val="center"/>
          </w:tcPr>
          <w:p>
            <w:pPr>
              <w:pStyle w:val="单元格样式2"/>
            </w:pPr>
            <w:r>
              <w:t xml:space="preserve">财政对城乡居民基本养老保险基金的补助</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r>
              <w:t xml:space="preserve">572.00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20830</w:t>
            </w:r>
          </w:p>
        </w:tc>
        <w:tc>
          <w:tcPr>
            <w:tcW w:w="1559" w:type="dxa"/>
            <w:vAlign w:val="center"/>
          </w:tcPr>
          <w:p>
            <w:pPr>
              <w:pStyle w:val="单元格样式2"/>
            </w:pPr>
            <w:r>
              <w:t xml:space="preserve">财政代缴社会保险费支出</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2083001</w:t>
            </w:r>
          </w:p>
        </w:tc>
        <w:tc>
          <w:tcPr>
            <w:tcW w:w="1559" w:type="dxa"/>
            <w:vAlign w:val="center"/>
          </w:tcPr>
          <w:p>
            <w:pPr>
              <w:pStyle w:val="单元格样式2"/>
            </w:pPr>
            <w:r>
              <w:t xml:space="preserve">财政代缴城乡居民基本养老保险费支出</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r>
              <w:t xml:space="preserve">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r>
              <w:t xml:space="preserve">340.00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r>
              <w:t xml:space="preserve">3.28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2654.52</w:t>
            </w:r>
          </w:p>
        </w:tc>
        <w:tc>
          <w:tcPr>
            <w:tcW w:w="1361" w:type="dxa"/>
            <w:vAlign w:val="center"/>
          </w:tcPr>
          <w:p>
            <w:pPr>
              <w:pStyle w:val="单元格样式7"/>
            </w:pPr>
            <w:r>
              <w:t xml:space="preserve">9.90</w:t>
            </w:r>
          </w:p>
        </w:tc>
        <w:tc>
          <w:tcPr>
            <w:tcW w:w="1361" w:type="dxa"/>
            <w:vAlign w:val="center"/>
          </w:tcPr>
          <w:p>
            <w:pPr>
              <w:pStyle w:val="单元格样式7"/>
            </w:pPr>
            <w:r>
              <w:t xml:space="preserve">2644.62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2013304</w:t>
            </w:r>
          </w:p>
        </w:tc>
        <w:tc>
          <w:tcPr>
            <w:tcW w:w="4535" w:type="dxa"/>
            <w:vAlign w:val="center"/>
          </w:tcPr>
          <w:p>
            <w:pPr>
              <w:pStyle w:val="单元格样式2"/>
            </w:pPr>
            <w:r>
              <w:t xml:space="preserve">宣传管理</w:t>
            </w: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r>
              <w:t xml:space="preserve">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2213.24</w:t>
            </w:r>
          </w:p>
        </w:tc>
        <w:tc>
          <w:tcPr>
            <w:tcW w:w="1361" w:type="dxa"/>
            <w:vAlign w:val="center"/>
          </w:tcPr>
          <w:p>
            <w:pPr>
              <w:pStyle w:val="单元格样式4"/>
            </w:pPr>
            <w:r>
              <w:t xml:space="preserve">9.90</w:t>
            </w:r>
          </w:p>
        </w:tc>
        <w:tc>
          <w:tcPr>
            <w:tcW w:w="1361" w:type="dxa"/>
            <w:vAlign w:val="center"/>
          </w:tcPr>
          <w:p>
            <w:pPr>
              <w:pStyle w:val="单元格样式4"/>
            </w:pPr>
            <w:r>
              <w:t xml:space="preserve">2203.34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1361" w:type="dxa"/>
            <w:vAlign w:val="center"/>
          </w:tcPr>
          <w:p>
            <w:pPr>
              <w:pStyle w:val="单元格样式4"/>
            </w:pPr>
            <w:r>
              <w:t xml:space="preserve">1575.44</w:t>
            </w:r>
          </w:p>
        </w:tc>
        <w:tc>
          <w:tcPr>
            <w:tcW w:w="1361" w:type="dxa"/>
            <w:vAlign w:val="center"/>
          </w:tcPr>
          <w:p>
            <w:pPr>
              <w:pStyle w:val="单元格样式4"/>
            </w:pPr>
            <w:r>
              <w:t xml:space="preserve">9.90</w:t>
            </w:r>
          </w:p>
        </w:tc>
        <w:tc>
          <w:tcPr>
            <w:tcW w:w="1361" w:type="dxa"/>
            <w:vAlign w:val="center"/>
          </w:tcPr>
          <w:p>
            <w:pPr>
              <w:pStyle w:val="单元格样式4"/>
            </w:pPr>
            <w:r>
              <w:t xml:space="preserve">1565.54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1002.10</w:t>
            </w:r>
          </w:p>
        </w:tc>
        <w:tc>
          <w:tcPr>
            <w:tcW w:w="1361" w:type="dxa"/>
            <w:vAlign w:val="center"/>
          </w:tcPr>
          <w:p>
            <w:pPr>
              <w:pStyle w:val="单元格样式4"/>
            </w:pPr>
            <w:r>
              <w:t xml:space="preserve">9.90</w:t>
            </w:r>
          </w:p>
        </w:tc>
        <w:tc>
          <w:tcPr>
            <w:tcW w:w="1361" w:type="dxa"/>
            <w:vAlign w:val="center"/>
          </w:tcPr>
          <w:p>
            <w:pPr>
              <w:pStyle w:val="单元格样式4"/>
            </w:pPr>
            <w:r>
              <w:t xml:space="preserve">992.20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2080105</w:t>
            </w:r>
          </w:p>
        </w:tc>
        <w:tc>
          <w:tcPr>
            <w:tcW w:w="4535" w:type="dxa"/>
            <w:vAlign w:val="center"/>
          </w:tcPr>
          <w:p>
            <w:pPr>
              <w:pStyle w:val="单元格样式2"/>
            </w:pPr>
            <w:r>
              <w:t xml:space="preserve">劳动保障监察</w:t>
            </w:r>
          </w:p>
        </w:tc>
        <w:tc>
          <w:tcPr>
            <w:tcW w:w="1361" w:type="dxa"/>
            <w:vAlign w:val="center"/>
          </w:tcPr>
          <w:p>
            <w:pPr>
              <w:pStyle w:val="单元格样式4"/>
            </w:pPr>
            <w:r>
              <w:t xml:space="preserve">6.34</w:t>
            </w:r>
          </w:p>
        </w:tc>
        <w:tc>
          <w:tcPr>
            <w:tcW w:w="1361" w:type="dxa"/>
            <w:vAlign w:val="center"/>
          </w:tcPr>
          <w:p>
            <w:pPr>
              <w:pStyle w:val="单元格样式4"/>
            </w:pPr>
          </w:p>
        </w:tc>
        <w:tc>
          <w:tcPr>
            <w:tcW w:w="1361" w:type="dxa"/>
            <w:vAlign w:val="center"/>
          </w:tcPr>
          <w:p>
            <w:pPr>
              <w:pStyle w:val="单元格样式4"/>
            </w:pPr>
            <w:r>
              <w:t xml:space="preserve">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2080107</w:t>
            </w:r>
          </w:p>
        </w:tc>
        <w:tc>
          <w:tcPr>
            <w:tcW w:w="4535" w:type="dxa"/>
            <w:vAlign w:val="center"/>
          </w:tcPr>
          <w:p>
            <w:pPr>
              <w:pStyle w:val="单元格样式2"/>
            </w:pPr>
            <w:r>
              <w:t xml:space="preserve">社会保险业务管理事务</w:t>
            </w: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r>
              <w:t xml:space="preserve">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2080108</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2080110</w:t>
            </w:r>
          </w:p>
        </w:tc>
        <w:tc>
          <w:tcPr>
            <w:tcW w:w="4535" w:type="dxa"/>
            <w:vAlign w:val="center"/>
          </w:tcPr>
          <w:p>
            <w:pPr>
              <w:pStyle w:val="单元格样式2"/>
            </w:pPr>
            <w:r>
              <w:t xml:space="preserve">劳动关系和维权</w:t>
            </w:r>
          </w:p>
        </w:tc>
        <w:tc>
          <w:tcPr>
            <w:tcW w:w="1361" w:type="dxa"/>
            <w:vAlign w:val="center"/>
          </w:tcPr>
          <w:p>
            <w:pPr>
              <w:pStyle w:val="单元格样式4"/>
            </w:pPr>
            <w:r>
              <w:t xml:space="preserve">504.00</w:t>
            </w:r>
          </w:p>
        </w:tc>
        <w:tc>
          <w:tcPr>
            <w:tcW w:w="1361" w:type="dxa"/>
            <w:vAlign w:val="center"/>
          </w:tcPr>
          <w:p>
            <w:pPr>
              <w:pStyle w:val="单元格样式4"/>
            </w:pPr>
          </w:p>
        </w:tc>
        <w:tc>
          <w:tcPr>
            <w:tcW w:w="1361" w:type="dxa"/>
            <w:vAlign w:val="center"/>
          </w:tcPr>
          <w:p>
            <w:pPr>
              <w:pStyle w:val="单元格样式4"/>
            </w:pPr>
            <w:r>
              <w:t xml:space="preserve">504.00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2080112</w:t>
            </w:r>
          </w:p>
        </w:tc>
        <w:tc>
          <w:tcPr>
            <w:tcW w:w="4535" w:type="dxa"/>
            <w:vAlign w:val="center"/>
          </w:tcPr>
          <w:p>
            <w:pPr>
              <w:pStyle w:val="单元格样式2"/>
            </w:pPr>
            <w:r>
              <w:t xml:space="preserve">劳动人事争议调解仲裁</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2080116</w:t>
            </w:r>
          </w:p>
        </w:tc>
        <w:tc>
          <w:tcPr>
            <w:tcW w:w="4535" w:type="dxa"/>
            <w:vAlign w:val="center"/>
          </w:tcPr>
          <w:p>
            <w:pPr>
              <w:pStyle w:val="单元格样式2"/>
            </w:pPr>
            <w:r>
              <w:t xml:space="preserve">引进人才费用</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r>
              <w:t xml:space="preserve">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2080702</w:t>
            </w:r>
          </w:p>
        </w:tc>
        <w:tc>
          <w:tcPr>
            <w:tcW w:w="4535" w:type="dxa"/>
            <w:vAlign w:val="center"/>
          </w:tcPr>
          <w:p>
            <w:pPr>
              <w:pStyle w:val="单元格样式2"/>
            </w:pPr>
            <w:r>
              <w:t xml:space="preserve">职业培训补贴</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2080713</w:t>
            </w:r>
          </w:p>
        </w:tc>
        <w:tc>
          <w:tcPr>
            <w:tcW w:w="4535" w:type="dxa"/>
            <w:vAlign w:val="center"/>
          </w:tcPr>
          <w:p>
            <w:pPr>
              <w:pStyle w:val="单元格样式2"/>
            </w:pPr>
            <w:r>
              <w:t xml:space="preserve">促进创业补贴</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20826</w:t>
            </w:r>
          </w:p>
        </w:tc>
        <w:tc>
          <w:tcPr>
            <w:tcW w:w="4535" w:type="dxa"/>
            <w:vAlign w:val="center"/>
          </w:tcPr>
          <w:p>
            <w:pPr>
              <w:pStyle w:val="单元格样式2"/>
            </w:pPr>
            <w:r>
              <w:t xml:space="preserve">财政对基本养老保险基金的补助</w:t>
            </w: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2082602</w:t>
            </w:r>
          </w:p>
        </w:tc>
        <w:tc>
          <w:tcPr>
            <w:tcW w:w="4535" w:type="dxa"/>
            <w:vAlign w:val="center"/>
          </w:tcPr>
          <w:p>
            <w:pPr>
              <w:pStyle w:val="单元格样式2"/>
            </w:pPr>
            <w:r>
              <w:t xml:space="preserve">财政对城乡居民基本养老保险基金的补助</w:t>
            </w: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r>
              <w:t xml:space="preserve">572.00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20830</w:t>
            </w:r>
          </w:p>
        </w:tc>
        <w:tc>
          <w:tcPr>
            <w:tcW w:w="4535" w:type="dxa"/>
            <w:vAlign w:val="center"/>
          </w:tcPr>
          <w:p>
            <w:pPr>
              <w:pStyle w:val="单元格样式2"/>
            </w:pPr>
            <w:r>
              <w:t xml:space="preserve">财政代缴社会保险费支出</w:t>
            </w: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2083001</w:t>
            </w:r>
          </w:p>
        </w:tc>
        <w:tc>
          <w:tcPr>
            <w:tcW w:w="4535" w:type="dxa"/>
            <w:vAlign w:val="center"/>
          </w:tcPr>
          <w:p>
            <w:pPr>
              <w:pStyle w:val="单元格样式2"/>
            </w:pPr>
            <w:r>
              <w:t xml:space="preserve">财政代缴城乡居民基本养老保险费支出</w:t>
            </w: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r>
              <w:t xml:space="preserve">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r>
              <w:t xml:space="preserve">340.00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r>
              <w:t xml:space="preserve">3.28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2654.52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98.00</w:t>
            </w:r>
          </w:p>
        </w:tc>
        <w:tc>
          <w:tcPr>
            <w:tcW w:w="1474" w:type="dxa"/>
            <w:vAlign w:val="center"/>
          </w:tcPr>
          <w:p>
            <w:pPr>
              <w:pStyle w:val="单元格样式4"/>
            </w:pPr>
            <w:r>
              <w:t xml:space="preserve">98.00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2213.24</w:t>
            </w:r>
          </w:p>
        </w:tc>
        <w:tc>
          <w:tcPr>
            <w:tcW w:w="1474" w:type="dxa"/>
            <w:vAlign w:val="center"/>
          </w:tcPr>
          <w:p>
            <w:pPr>
              <w:pStyle w:val="单元格样式4"/>
            </w:pPr>
            <w:r>
              <w:t xml:space="preserve">2213.24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340.00</w:t>
            </w:r>
          </w:p>
        </w:tc>
        <w:tc>
          <w:tcPr>
            <w:tcW w:w="1474" w:type="dxa"/>
            <w:vAlign w:val="center"/>
          </w:tcPr>
          <w:p>
            <w:pPr>
              <w:pStyle w:val="单元格样式4"/>
            </w:pPr>
            <w:r>
              <w:t xml:space="preserve">340.00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3.28</w:t>
            </w:r>
          </w:p>
        </w:tc>
        <w:tc>
          <w:tcPr>
            <w:tcW w:w="1474" w:type="dxa"/>
            <w:vAlign w:val="center"/>
          </w:tcPr>
          <w:p>
            <w:pPr>
              <w:pStyle w:val="单元格样式4"/>
            </w:pPr>
            <w:r>
              <w:t xml:space="preserve">3.28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2654.52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2654.52</w:t>
            </w:r>
          </w:p>
        </w:tc>
        <w:tc>
          <w:tcPr>
            <w:tcW w:w="1474" w:type="dxa"/>
            <w:vAlign w:val="center"/>
          </w:tcPr>
          <w:p>
            <w:pPr>
              <w:pStyle w:val="单元格样式7"/>
            </w:pPr>
            <w:r>
              <w:t xml:space="preserve">2654.52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2654.52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2654.52</w:t>
            </w:r>
          </w:p>
        </w:tc>
        <w:tc>
          <w:tcPr>
            <w:tcW w:w="1474" w:type="dxa"/>
            <w:vAlign w:val="center"/>
          </w:tcPr>
          <w:p>
            <w:pPr>
              <w:pStyle w:val="单元格样式7"/>
            </w:pPr>
            <w:r>
              <w:t xml:space="preserve">2654.52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2654.52</w:t>
            </w:r>
          </w:p>
        </w:tc>
        <w:tc>
          <w:tcPr>
            <w:tcW w:w="2551" w:type="dxa"/>
            <w:vAlign w:val="center"/>
          </w:tcPr>
          <w:p>
            <w:pPr>
              <w:pStyle w:val="单元格样式7"/>
            </w:pPr>
            <w:r>
              <w:t xml:space="preserve">9.90</w:t>
            </w:r>
          </w:p>
        </w:tc>
        <w:tc>
          <w:tcPr>
            <w:tcW w:w="2551" w:type="dxa"/>
            <w:vAlign w:val="center"/>
          </w:tcPr>
          <w:p>
            <w:pPr>
              <w:pStyle w:val="单元格样式7"/>
            </w:pPr>
            <w:r>
              <w:t xml:space="preserve">2644.62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98.00</w:t>
            </w:r>
          </w:p>
        </w:tc>
        <w:tc>
          <w:tcPr>
            <w:tcW w:w="2551" w:type="dxa"/>
            <w:vAlign w:val="center"/>
          </w:tcPr>
          <w:p>
            <w:pPr>
              <w:pStyle w:val="单元格样式4"/>
            </w:pPr>
          </w:p>
        </w:tc>
        <w:tc>
          <w:tcPr>
            <w:tcW w:w="2551"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2013304</w:t>
            </w:r>
          </w:p>
        </w:tc>
        <w:tc>
          <w:tcPr>
            <w:tcW w:w="4535" w:type="dxa"/>
            <w:vAlign w:val="center"/>
          </w:tcPr>
          <w:p>
            <w:pPr>
              <w:pStyle w:val="单元格样式2"/>
            </w:pPr>
            <w:r>
              <w:t xml:space="preserve">宣传管理</w:t>
            </w:r>
          </w:p>
        </w:tc>
        <w:tc>
          <w:tcPr>
            <w:tcW w:w="2551" w:type="dxa"/>
            <w:vAlign w:val="center"/>
          </w:tcPr>
          <w:p>
            <w:pPr>
              <w:pStyle w:val="单元格样式4"/>
            </w:pPr>
            <w:r>
              <w:t xml:space="preserve">48.00</w:t>
            </w:r>
          </w:p>
        </w:tc>
        <w:tc>
          <w:tcPr>
            <w:tcW w:w="2551" w:type="dxa"/>
            <w:vAlign w:val="center"/>
          </w:tcPr>
          <w:p>
            <w:pPr>
              <w:pStyle w:val="单元格样式4"/>
            </w:pPr>
          </w:p>
        </w:tc>
        <w:tc>
          <w:tcPr>
            <w:tcW w:w="2551" w:type="dxa"/>
            <w:vAlign w:val="center"/>
          </w:tcPr>
          <w:p>
            <w:pPr>
              <w:pStyle w:val="单元格样式4"/>
            </w:pPr>
            <w:r>
              <w:t xml:space="preserve">48.00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2213.24</w:t>
            </w:r>
          </w:p>
        </w:tc>
        <w:tc>
          <w:tcPr>
            <w:tcW w:w="2551" w:type="dxa"/>
            <w:vAlign w:val="center"/>
          </w:tcPr>
          <w:p>
            <w:pPr>
              <w:pStyle w:val="单元格样式4"/>
            </w:pPr>
            <w:r>
              <w:t xml:space="preserve">9.90</w:t>
            </w:r>
          </w:p>
        </w:tc>
        <w:tc>
          <w:tcPr>
            <w:tcW w:w="2551" w:type="dxa"/>
            <w:vAlign w:val="center"/>
          </w:tcPr>
          <w:p>
            <w:pPr>
              <w:pStyle w:val="单元格样式4"/>
            </w:pPr>
            <w:r>
              <w:t xml:space="preserve">2203.34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2551" w:type="dxa"/>
            <w:vAlign w:val="center"/>
          </w:tcPr>
          <w:p>
            <w:pPr>
              <w:pStyle w:val="单元格样式4"/>
            </w:pPr>
            <w:r>
              <w:t xml:space="preserve">1575.44</w:t>
            </w:r>
          </w:p>
        </w:tc>
        <w:tc>
          <w:tcPr>
            <w:tcW w:w="2551" w:type="dxa"/>
            <w:vAlign w:val="center"/>
          </w:tcPr>
          <w:p>
            <w:pPr>
              <w:pStyle w:val="单元格样式4"/>
            </w:pPr>
            <w:r>
              <w:t xml:space="preserve">9.90</w:t>
            </w:r>
          </w:p>
        </w:tc>
        <w:tc>
          <w:tcPr>
            <w:tcW w:w="2551" w:type="dxa"/>
            <w:vAlign w:val="center"/>
          </w:tcPr>
          <w:p>
            <w:pPr>
              <w:pStyle w:val="单元格样式4"/>
            </w:pPr>
            <w:r>
              <w:t xml:space="preserve">1565.54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1002.10</w:t>
            </w:r>
          </w:p>
        </w:tc>
        <w:tc>
          <w:tcPr>
            <w:tcW w:w="2551" w:type="dxa"/>
            <w:vAlign w:val="center"/>
          </w:tcPr>
          <w:p>
            <w:pPr>
              <w:pStyle w:val="单元格样式4"/>
            </w:pPr>
            <w:r>
              <w:t xml:space="preserve">9.90</w:t>
            </w:r>
          </w:p>
        </w:tc>
        <w:tc>
          <w:tcPr>
            <w:tcW w:w="2551" w:type="dxa"/>
            <w:vAlign w:val="center"/>
          </w:tcPr>
          <w:p>
            <w:pPr>
              <w:pStyle w:val="单元格样式4"/>
            </w:pPr>
            <w:r>
              <w:t xml:space="preserve">992.20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2080105</w:t>
            </w:r>
          </w:p>
        </w:tc>
        <w:tc>
          <w:tcPr>
            <w:tcW w:w="4535" w:type="dxa"/>
            <w:vAlign w:val="center"/>
          </w:tcPr>
          <w:p>
            <w:pPr>
              <w:pStyle w:val="单元格样式2"/>
            </w:pPr>
            <w:r>
              <w:t xml:space="preserve">劳动保障监察</w:t>
            </w:r>
          </w:p>
        </w:tc>
        <w:tc>
          <w:tcPr>
            <w:tcW w:w="2551" w:type="dxa"/>
            <w:vAlign w:val="center"/>
          </w:tcPr>
          <w:p>
            <w:pPr>
              <w:pStyle w:val="单元格样式4"/>
            </w:pPr>
            <w:r>
              <w:t xml:space="preserve">6.34</w:t>
            </w:r>
          </w:p>
        </w:tc>
        <w:tc>
          <w:tcPr>
            <w:tcW w:w="2551" w:type="dxa"/>
            <w:vAlign w:val="center"/>
          </w:tcPr>
          <w:p>
            <w:pPr>
              <w:pStyle w:val="单元格样式4"/>
            </w:pPr>
          </w:p>
        </w:tc>
        <w:tc>
          <w:tcPr>
            <w:tcW w:w="2551" w:type="dxa"/>
            <w:vAlign w:val="center"/>
          </w:tcPr>
          <w:p>
            <w:pPr>
              <w:pStyle w:val="单元格样式4"/>
            </w:pPr>
            <w:r>
              <w:t xml:space="preserve">6.34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2080107</w:t>
            </w:r>
          </w:p>
        </w:tc>
        <w:tc>
          <w:tcPr>
            <w:tcW w:w="4535" w:type="dxa"/>
            <w:vAlign w:val="center"/>
          </w:tcPr>
          <w:p>
            <w:pPr>
              <w:pStyle w:val="单元格样式2"/>
            </w:pPr>
            <w:r>
              <w:t xml:space="preserve">社会保险业务管理事务</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2080108</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2080110</w:t>
            </w:r>
          </w:p>
        </w:tc>
        <w:tc>
          <w:tcPr>
            <w:tcW w:w="4535" w:type="dxa"/>
            <w:vAlign w:val="center"/>
          </w:tcPr>
          <w:p>
            <w:pPr>
              <w:pStyle w:val="单元格样式2"/>
            </w:pPr>
            <w:r>
              <w:t xml:space="preserve">劳动关系和维权</w:t>
            </w:r>
          </w:p>
        </w:tc>
        <w:tc>
          <w:tcPr>
            <w:tcW w:w="2551" w:type="dxa"/>
            <w:vAlign w:val="center"/>
          </w:tcPr>
          <w:p>
            <w:pPr>
              <w:pStyle w:val="单元格样式4"/>
            </w:pPr>
            <w:r>
              <w:t xml:space="preserve">504.00</w:t>
            </w:r>
          </w:p>
        </w:tc>
        <w:tc>
          <w:tcPr>
            <w:tcW w:w="2551" w:type="dxa"/>
            <w:vAlign w:val="center"/>
          </w:tcPr>
          <w:p>
            <w:pPr>
              <w:pStyle w:val="单元格样式4"/>
            </w:pPr>
          </w:p>
        </w:tc>
        <w:tc>
          <w:tcPr>
            <w:tcW w:w="2551" w:type="dxa"/>
            <w:vAlign w:val="center"/>
          </w:tcPr>
          <w:p>
            <w:pPr>
              <w:pStyle w:val="单元格样式4"/>
            </w:pPr>
            <w:r>
              <w:t xml:space="preserve">504.00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2080112</w:t>
            </w:r>
          </w:p>
        </w:tc>
        <w:tc>
          <w:tcPr>
            <w:tcW w:w="4535" w:type="dxa"/>
            <w:vAlign w:val="center"/>
          </w:tcPr>
          <w:p>
            <w:pPr>
              <w:pStyle w:val="单元格样式2"/>
            </w:pPr>
            <w:r>
              <w:t xml:space="preserve">劳动人事争议调解仲裁</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2080116</w:t>
            </w:r>
          </w:p>
        </w:tc>
        <w:tc>
          <w:tcPr>
            <w:tcW w:w="4535" w:type="dxa"/>
            <w:vAlign w:val="center"/>
          </w:tcPr>
          <w:p>
            <w:pPr>
              <w:pStyle w:val="单元格样式2"/>
            </w:pPr>
            <w:r>
              <w:t xml:space="preserve">引进人才费用</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65.00</w:t>
            </w:r>
          </w:p>
        </w:tc>
        <w:tc>
          <w:tcPr>
            <w:tcW w:w="2551" w:type="dxa"/>
            <w:vAlign w:val="center"/>
          </w:tcPr>
          <w:p>
            <w:pPr>
              <w:pStyle w:val="单元格样式4"/>
            </w:pPr>
          </w:p>
        </w:tc>
        <w:tc>
          <w:tcPr>
            <w:tcW w:w="2551" w:type="dxa"/>
            <w:vAlign w:val="center"/>
          </w:tcPr>
          <w:p>
            <w:pPr>
              <w:pStyle w:val="单元格样式4"/>
            </w:pPr>
            <w:r>
              <w:t xml:space="preserve">65.00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2080702</w:t>
            </w:r>
          </w:p>
        </w:tc>
        <w:tc>
          <w:tcPr>
            <w:tcW w:w="4535" w:type="dxa"/>
            <w:vAlign w:val="center"/>
          </w:tcPr>
          <w:p>
            <w:pPr>
              <w:pStyle w:val="单元格样式2"/>
            </w:pPr>
            <w:r>
              <w:t xml:space="preserve">职业培训补贴</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2080713</w:t>
            </w:r>
          </w:p>
        </w:tc>
        <w:tc>
          <w:tcPr>
            <w:tcW w:w="4535" w:type="dxa"/>
            <w:vAlign w:val="center"/>
          </w:tcPr>
          <w:p>
            <w:pPr>
              <w:pStyle w:val="单元格样式2"/>
            </w:pPr>
            <w:r>
              <w:t xml:space="preserve">促进创业补贴</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20826</w:t>
            </w:r>
          </w:p>
        </w:tc>
        <w:tc>
          <w:tcPr>
            <w:tcW w:w="4535" w:type="dxa"/>
            <w:vAlign w:val="center"/>
          </w:tcPr>
          <w:p>
            <w:pPr>
              <w:pStyle w:val="单元格样式2"/>
            </w:pPr>
            <w:r>
              <w:t xml:space="preserve">财政对基本养老保险基金的补助</w:t>
            </w:r>
          </w:p>
        </w:tc>
        <w:tc>
          <w:tcPr>
            <w:tcW w:w="2551" w:type="dxa"/>
            <w:vAlign w:val="center"/>
          </w:tcPr>
          <w:p>
            <w:pPr>
              <w:pStyle w:val="单元格样式4"/>
            </w:pPr>
            <w:r>
              <w:t xml:space="preserve">572.00</w:t>
            </w:r>
          </w:p>
        </w:tc>
        <w:tc>
          <w:tcPr>
            <w:tcW w:w="2551" w:type="dxa"/>
            <w:vAlign w:val="center"/>
          </w:tcPr>
          <w:p>
            <w:pPr>
              <w:pStyle w:val="单元格样式4"/>
            </w:pPr>
          </w:p>
        </w:tc>
        <w:tc>
          <w:tcPr>
            <w:tcW w:w="2551" w:type="dxa"/>
            <w:vAlign w:val="center"/>
          </w:tcPr>
          <w:p>
            <w:pPr>
              <w:pStyle w:val="单元格样式4"/>
            </w:pPr>
            <w:r>
              <w:t xml:space="preserve">572.00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2082602</w:t>
            </w:r>
          </w:p>
        </w:tc>
        <w:tc>
          <w:tcPr>
            <w:tcW w:w="4535" w:type="dxa"/>
            <w:vAlign w:val="center"/>
          </w:tcPr>
          <w:p>
            <w:pPr>
              <w:pStyle w:val="单元格样式2"/>
            </w:pPr>
            <w:r>
              <w:t xml:space="preserve">财政对城乡居民基本养老保险基金的补助</w:t>
            </w:r>
          </w:p>
        </w:tc>
        <w:tc>
          <w:tcPr>
            <w:tcW w:w="2551" w:type="dxa"/>
            <w:vAlign w:val="center"/>
          </w:tcPr>
          <w:p>
            <w:pPr>
              <w:pStyle w:val="单元格样式4"/>
            </w:pPr>
            <w:r>
              <w:t xml:space="preserve">572.00</w:t>
            </w:r>
          </w:p>
        </w:tc>
        <w:tc>
          <w:tcPr>
            <w:tcW w:w="2551" w:type="dxa"/>
            <w:vAlign w:val="center"/>
          </w:tcPr>
          <w:p>
            <w:pPr>
              <w:pStyle w:val="单元格样式4"/>
            </w:pPr>
          </w:p>
        </w:tc>
        <w:tc>
          <w:tcPr>
            <w:tcW w:w="2551" w:type="dxa"/>
            <w:vAlign w:val="center"/>
          </w:tcPr>
          <w:p>
            <w:pPr>
              <w:pStyle w:val="单元格样式4"/>
            </w:pPr>
            <w:r>
              <w:t xml:space="preserve">572.00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20830</w:t>
            </w:r>
          </w:p>
        </w:tc>
        <w:tc>
          <w:tcPr>
            <w:tcW w:w="4535" w:type="dxa"/>
            <w:vAlign w:val="center"/>
          </w:tcPr>
          <w:p>
            <w:pPr>
              <w:pStyle w:val="单元格样式2"/>
            </w:pPr>
            <w:r>
              <w:t xml:space="preserve">财政代缴社会保险费支出</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2083001</w:t>
            </w:r>
          </w:p>
        </w:tc>
        <w:tc>
          <w:tcPr>
            <w:tcW w:w="4535" w:type="dxa"/>
            <w:vAlign w:val="center"/>
          </w:tcPr>
          <w:p>
            <w:pPr>
              <w:pStyle w:val="单元格样式2"/>
            </w:pPr>
            <w:r>
              <w:t xml:space="preserve">财政代缴城乡居民基本养老保险费支出</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340.00</w:t>
            </w:r>
          </w:p>
        </w:tc>
        <w:tc>
          <w:tcPr>
            <w:tcW w:w="2551" w:type="dxa"/>
            <w:vAlign w:val="center"/>
          </w:tcPr>
          <w:p>
            <w:pPr>
              <w:pStyle w:val="单元格样式4"/>
            </w:pPr>
          </w:p>
        </w:tc>
        <w:tc>
          <w:tcPr>
            <w:tcW w:w="2551" w:type="dxa"/>
            <w:vAlign w:val="center"/>
          </w:tcPr>
          <w:p>
            <w:pPr>
              <w:pStyle w:val="单元格样式4"/>
            </w:pPr>
            <w:r>
              <w:t xml:space="preserve">340.00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3.28</w:t>
            </w:r>
          </w:p>
        </w:tc>
        <w:tc>
          <w:tcPr>
            <w:tcW w:w="2551" w:type="dxa"/>
            <w:vAlign w:val="center"/>
          </w:tcPr>
          <w:p>
            <w:pPr>
              <w:pStyle w:val="单元格样式4"/>
            </w:pPr>
          </w:p>
        </w:tc>
        <w:tc>
          <w:tcPr>
            <w:tcW w:w="2551" w:type="dxa"/>
            <w:vAlign w:val="center"/>
          </w:tcPr>
          <w:p>
            <w:pPr>
              <w:pStyle w:val="单元格样式4"/>
            </w:pPr>
            <w:r>
              <w:t xml:space="preserve">3.28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9.90</w:t>
            </w:r>
          </w:p>
        </w:tc>
        <w:tc>
          <w:tcPr>
            <w:tcW w:w="2551" w:type="dxa"/>
            <w:vAlign w:val="center"/>
          </w:tcPr>
          <w:p>
            <w:pPr>
              <w:pStyle w:val="单元格样式7"/>
            </w:pPr>
          </w:p>
        </w:tc>
        <w:tc>
          <w:tcPr>
            <w:tcW w:w="2551" w:type="dxa"/>
            <w:vAlign w:val="center"/>
          </w:tcPr>
          <w:p>
            <w:pPr>
              <w:pStyle w:val="单元格样式7"/>
            </w:pPr>
            <w:r>
              <w:t xml:space="preserve">9.90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9.90</w:t>
            </w:r>
          </w:p>
        </w:tc>
        <w:tc>
          <w:tcPr>
            <w:tcW w:w="2551" w:type="dxa"/>
            <w:vAlign w:val="center"/>
          </w:tcPr>
          <w:p>
            <w:pPr>
              <w:pStyle w:val="单元格样式4"/>
            </w:pPr>
          </w:p>
        </w:tc>
        <w:tc>
          <w:tcPr>
            <w:tcW w:w="2551" w:type="dxa"/>
            <w:vAlign w:val="center"/>
          </w:tcPr>
          <w:p>
            <w:pPr>
              <w:pStyle w:val="单元格样式4"/>
            </w:pPr>
            <w:r>
              <w:t xml:space="preserve">9.90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1.90</w:t>
            </w:r>
          </w:p>
        </w:tc>
        <w:tc>
          <w:tcPr>
            <w:tcW w:w="2551" w:type="dxa"/>
            <w:vAlign w:val="center"/>
          </w:tcPr>
          <w:p>
            <w:pPr>
              <w:pStyle w:val="单元格样式4"/>
            </w:pPr>
          </w:p>
        </w:tc>
        <w:tc>
          <w:tcPr>
            <w:tcW w:w="2551" w:type="dxa"/>
            <w:vAlign w:val="center"/>
          </w:tcPr>
          <w:p>
            <w:pPr>
              <w:pStyle w:val="单元格样式4"/>
            </w:pPr>
            <w:r>
              <w:t xml:space="preserve">1.90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中共河北沧州经济开发区工委组织人事部本级2024年单位预算信息公开情况说明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按照《中华人民共和国预算法》、《地方预决算公开操作规程》和《关于进一步推进预算公开工作的实施意见》规定，现将中共河北沧州经济开发区工委组织人事部本级2024年单位预算公开如下：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中共河北沧州经济开发区工委组织人事部本级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1、2021年度城乡居民医保结算亏损（沧县代管）绩效目标表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13091124P005271100026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2021年度城乡居民医保结算亏损（沧县代管）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对沧县居民基本医疗保险基金的补助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80.00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1.城乡居民医保2021年结算亏损。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参保人数</w:t>
            </w:r>
          </w:p>
        </w:tc>
        <w:tc>
          <w:tcPr>
            <w:tcW w:w="5386" w:type="dxa"/>
            <w:hMerge w:val="restart"/>
            <w:vAlign w:val="center"/>
          </w:tcPr>
          <w:p>
            <w:pPr>
              <w:pStyle w:val="单元格样式2"/>
            </w:pPr>
            <w:r>
              <w:t xml:space="preserve">2021年参保人数</w:t>
            </w:r>
          </w:p>
        </w:tc>
        <w:tc>
          <w:tcPr>
            <w:tcW w:w="0" w:type="auto"/>
            <w:hMerge/>
            <w:vAlign w:val="center"/>
          </w:tcPr>
          <w:p>
            <w:pPr/>
          </w:p>
        </w:tc>
        <w:tc>
          <w:tcPr>
            <w:tcW w:w="2268" w:type="dxa"/>
            <w:vAlign w:val="center"/>
          </w:tcPr>
          <w:p>
            <w:pPr>
              <w:pStyle w:val="单元格样式2"/>
            </w:pPr>
            <w:r>
              <w:t xml:space="preserve">≥14000人</w:t>
            </w:r>
          </w:p>
        </w:tc>
        <w:tc>
          <w:tcPr>
            <w:tcW w:w="1276" w:type="dxa"/>
            <w:vAlign w:val="center"/>
          </w:tcPr>
          <w:p>
            <w:pPr>
              <w:pStyle w:val="单元格样式2"/>
            </w:pPr>
            <w:r>
              <w:t xml:space="preserve">参保人数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覆盖率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参保群体</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服务的完成度</w:t>
            </w:r>
          </w:p>
        </w:tc>
        <w:tc>
          <w:tcPr>
            <w:tcW w:w="5386" w:type="dxa"/>
            <w:hMerge w:val="restart"/>
            <w:vAlign w:val="center"/>
          </w:tcPr>
          <w:p>
            <w:pPr>
              <w:pStyle w:val="单元格样式2"/>
            </w:pPr>
            <w:r>
              <w:t xml:space="preserve">服务的完成度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参保人员</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结算清单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提升保障水平</w:t>
            </w:r>
          </w:p>
        </w:tc>
        <w:tc>
          <w:tcPr>
            <w:tcW w:w="1276" w:type="dxa"/>
            <w:vAlign w:val="center"/>
          </w:tcPr>
          <w:p>
            <w:pPr>
              <w:pStyle w:val="单元格样式2"/>
            </w:pPr>
            <w:r>
              <w:t xml:space="preserve">落实政策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hMerge w:val="restart"/>
            <w:vAlign w:val="center"/>
          </w:tcPr>
          <w:p>
            <w:pPr>
              <w:pStyle w:val="单元格样式2"/>
            </w:pPr>
            <w:r>
              <w:t xml:space="preserve">服务的改善与提升</w:t>
            </w:r>
          </w:p>
        </w:tc>
        <w:tc>
          <w:tcPr>
            <w:tcW w:w="0" w:type="auto"/>
            <w:hMerge/>
            <w:vAlign w:val="center"/>
          </w:tcPr>
          <w:p>
            <w:pPr/>
          </w:p>
        </w:tc>
        <w:tc>
          <w:tcPr>
            <w:tcW w:w="2268" w:type="dxa"/>
            <w:vAlign w:val="center"/>
          </w:tcPr>
          <w:p>
            <w:pPr>
              <w:pStyle w:val="单元格样式2"/>
            </w:pPr>
            <w:r>
              <w:t xml:space="preserve">医疗服务保障</w:t>
            </w:r>
          </w:p>
        </w:tc>
        <w:tc>
          <w:tcPr>
            <w:tcW w:w="1276" w:type="dxa"/>
            <w:vAlign w:val="center"/>
          </w:tcPr>
          <w:p>
            <w:pPr>
              <w:pStyle w:val="单元格样式2"/>
            </w:pPr>
            <w:r>
              <w:t xml:space="preserve">落实医保政策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社会稳定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2、2024年下派选调生到村工作中央补助资金绩效目标表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13091124P000207100015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2024年下派选调生到村工作中央补助资金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中央下达下派选调生到村工作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3.28</w:t>
            </w:r>
          </w:p>
        </w:tc>
        <w:tc>
          <w:tcPr>
            <w:tcW w:w="3543" w:type="dxa"/>
            <w:hMerge w:val="restart"/>
            <w:vAlign w:val="center"/>
          </w:tcPr>
          <w:p>
            <w:pPr>
              <w:pStyle w:val="单元格样式3"/>
            </w:pPr>
            <w:r>
              <w:t xml:space="preserve">3.28</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1.调研、信息收集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调研活动</w:t>
            </w:r>
          </w:p>
        </w:tc>
        <w:tc>
          <w:tcPr>
            <w:tcW w:w="5386" w:type="dxa"/>
            <w:hMerge w:val="restart"/>
            <w:vAlign w:val="center"/>
          </w:tcPr>
          <w:p>
            <w:pPr>
              <w:pStyle w:val="单元格样式2"/>
            </w:pPr>
            <w:r>
              <w:t xml:space="preserve">调研活动</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实施进度</w:t>
            </w:r>
          </w:p>
        </w:tc>
        <w:tc>
          <w:tcPr>
            <w:tcW w:w="5386" w:type="dxa"/>
            <w:hMerge w:val="restart"/>
            <w:vAlign w:val="center"/>
          </w:tcPr>
          <w:p>
            <w:pPr>
              <w:pStyle w:val="单元格样式2"/>
            </w:pPr>
            <w:r>
              <w:t xml:space="preserve">实施进度</w:t>
            </w:r>
          </w:p>
        </w:tc>
        <w:tc>
          <w:tcPr>
            <w:tcW w:w="0" w:type="auto"/>
            <w:hMerge/>
            <w:vAlign w:val="center"/>
          </w:tcPr>
          <w:p>
            <w:pPr/>
          </w:p>
        </w:tc>
        <w:tc>
          <w:tcPr>
            <w:tcW w:w="2268" w:type="dxa"/>
            <w:vAlign w:val="center"/>
          </w:tcPr>
          <w:p>
            <w:pPr>
              <w:pStyle w:val="单元格样式2"/>
            </w:pPr>
            <w:r>
              <w:t xml:space="preserve">按实施进度完成</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项目预算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提升公共服务水平</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以人民为中心的导向作用</w:t>
            </w:r>
          </w:p>
        </w:tc>
        <w:tc>
          <w:tcPr>
            <w:tcW w:w="5386" w:type="dxa"/>
            <w:hMerge w:val="restart"/>
            <w:vAlign w:val="center"/>
          </w:tcPr>
          <w:p>
            <w:pPr>
              <w:pStyle w:val="单元格样式2"/>
            </w:pPr>
            <w:r>
              <w:t xml:space="preserve">以人民为中心的导向作用</w:t>
            </w:r>
          </w:p>
        </w:tc>
        <w:tc>
          <w:tcPr>
            <w:tcW w:w="0" w:type="auto"/>
            <w:hMerge/>
            <w:vAlign w:val="center"/>
          </w:tcPr>
          <w:p>
            <w:pPr/>
          </w:p>
        </w:tc>
        <w:tc>
          <w:tcPr>
            <w:tcW w:w="2268" w:type="dxa"/>
            <w:vAlign w:val="center"/>
          </w:tcPr>
          <w:p>
            <w:pPr>
              <w:pStyle w:val="单元格样式2"/>
            </w:pPr>
            <w:r>
              <w:t xml:space="preserve">服务社会</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项目计划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3、城乡居民养老保险代缴补贴县级配套绩效目标表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13091124P00527010002G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城乡居民养老保险代缴补贴县级配套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城乡居民贫困残疾人补贴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0.80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1.落实保险政策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服务人数</w:t>
            </w:r>
          </w:p>
        </w:tc>
        <w:tc>
          <w:tcPr>
            <w:tcW w:w="5386" w:type="dxa"/>
            <w:hMerge w:val="restart"/>
            <w:vAlign w:val="center"/>
          </w:tcPr>
          <w:p>
            <w:pPr>
              <w:pStyle w:val="单元格样式2"/>
            </w:pPr>
            <w:r>
              <w:t xml:space="preserve">服务人数</w:t>
            </w:r>
          </w:p>
        </w:tc>
        <w:tc>
          <w:tcPr>
            <w:tcW w:w="0" w:type="auto"/>
            <w:hMerge/>
            <w:vAlign w:val="center"/>
          </w:tcPr>
          <w:p>
            <w:pPr/>
          </w:p>
        </w:tc>
        <w:tc>
          <w:tcPr>
            <w:tcW w:w="2268" w:type="dxa"/>
            <w:vAlign w:val="center"/>
          </w:tcPr>
          <w:p>
            <w:pPr>
              <w:pStyle w:val="单元格样式2"/>
            </w:pPr>
            <w:r>
              <w:t xml:space="preserve">≥174人</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确保国家惠民政策落实，促进社会</w:t>
            </w:r>
          </w:p>
        </w:tc>
        <w:tc>
          <w:tcPr>
            <w:tcW w:w="5386" w:type="dxa"/>
            <w:hMerge w:val="restart"/>
            <w:vAlign w:val="center"/>
          </w:tcPr>
          <w:p>
            <w:pPr>
              <w:pStyle w:val="单元格样式2"/>
            </w:pPr>
            <w:r>
              <w:t xml:space="preserve">确保国家惠民政策落实，促进社会公平正义，改善民生</w:t>
            </w:r>
          </w:p>
        </w:tc>
        <w:tc>
          <w:tcPr>
            <w:tcW w:w="0" w:type="auto"/>
            <w:hMerge/>
            <w:vAlign w:val="center"/>
          </w:tcPr>
          <w:p>
            <w:pPr/>
          </w:p>
        </w:tc>
        <w:tc>
          <w:tcPr>
            <w:tcW w:w="2268" w:type="dxa"/>
            <w:vAlign w:val="center"/>
          </w:tcPr>
          <w:p>
            <w:pPr>
              <w:pStyle w:val="单元格样式2"/>
            </w:pPr>
            <w:r>
              <w:t xml:space="preserve">落实优惠政策</w:t>
            </w:r>
          </w:p>
        </w:tc>
        <w:tc>
          <w:tcPr>
            <w:tcW w:w="1276" w:type="dxa"/>
            <w:vAlign w:val="center"/>
          </w:tcPr>
          <w:p>
            <w:pPr>
              <w:pStyle w:val="单元格样式2"/>
            </w:pPr>
            <w:r>
              <w:t xml:space="preserve">根据上级文件执行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社会保障制度可持续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4、城乡居民养老保险发放及缴费补贴县级配套绩效目标表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13091124P00000810001B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城乡居民养老保险发放及缴费补贴县级配套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符合待遇领取条件的城乡居民基础养老金发放，对符合参保条件的参保居民给予对应缴费档次的补贴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140.00</w:t>
            </w:r>
          </w:p>
        </w:tc>
        <w:tc>
          <w:tcPr>
            <w:tcW w:w="0" w:type="auto"/>
            <w:hMerge/>
          </w:tcPr>
          <w:p>
            <w:pPr/>
          </w:p>
        </w:tc>
        <w:tc>
          <w:tcPr>
            <w:tcW w:w="2835" w:type="dxa"/>
            <w:vAlign w:val="center"/>
          </w:tcPr>
          <w:p>
            <w:pPr>
              <w:pStyle w:val="单元格样式3"/>
            </w:pPr>
            <w:r>
              <w:t xml:space="preserve">280.00</w:t>
            </w:r>
          </w:p>
        </w:tc>
        <w:tc>
          <w:tcPr>
            <w:tcW w:w="2551" w:type="dxa"/>
            <w:vAlign w:val="center"/>
          </w:tcPr>
          <w:p>
            <w:pPr>
              <w:pStyle w:val="单元格样式3"/>
            </w:pPr>
            <w:r>
              <w:t xml:space="preserve">420.00</w:t>
            </w:r>
          </w:p>
        </w:tc>
        <w:tc>
          <w:tcPr>
            <w:tcW w:w="3543" w:type="dxa"/>
            <w:hMerge w:val="restart"/>
            <w:vAlign w:val="center"/>
          </w:tcPr>
          <w:p>
            <w:pPr>
              <w:pStyle w:val="单元格样式3"/>
            </w:pPr>
            <w:r>
              <w:t xml:space="preserve">572.00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养老金发放率</w:t>
            </w:r>
          </w:p>
        </w:tc>
        <w:tc>
          <w:tcPr>
            <w:tcW w:w="5386" w:type="dxa"/>
            <w:hMerge w:val="restart"/>
            <w:vAlign w:val="center"/>
          </w:tcPr>
          <w:p>
            <w:pPr>
              <w:pStyle w:val="单元格样式2"/>
            </w:pPr>
            <w:r>
              <w:t xml:space="preserve">指实发数占应发数的比率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按时发放养老待遇</w:t>
            </w:r>
          </w:p>
        </w:tc>
        <w:tc>
          <w:tcPr>
            <w:tcW w:w="5386" w:type="dxa"/>
            <w:hMerge w:val="restart"/>
            <w:vAlign w:val="center"/>
          </w:tcPr>
          <w:p>
            <w:pPr>
              <w:pStyle w:val="单元格样式2"/>
            </w:pPr>
            <w:r>
              <w:t xml:space="preserve">按月发放</w:t>
            </w:r>
          </w:p>
        </w:tc>
        <w:tc>
          <w:tcPr>
            <w:tcW w:w="0" w:type="auto"/>
            <w:hMerge/>
            <w:vAlign w:val="center"/>
          </w:tcPr>
          <w:p>
            <w:pPr/>
          </w:p>
        </w:tc>
        <w:tc>
          <w:tcPr>
            <w:tcW w:w="2268" w:type="dxa"/>
            <w:vAlign w:val="center"/>
          </w:tcPr>
          <w:p>
            <w:pPr>
              <w:pStyle w:val="单元格样式2"/>
            </w:pPr>
            <w:r>
              <w:t xml:space="preserve">12月</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领取养老金的人数</w:t>
            </w:r>
          </w:p>
        </w:tc>
        <w:tc>
          <w:tcPr>
            <w:tcW w:w="5386" w:type="dxa"/>
            <w:hMerge w:val="restart"/>
            <w:vAlign w:val="center"/>
          </w:tcPr>
          <w:p>
            <w:pPr>
              <w:pStyle w:val="单元格样式2"/>
            </w:pPr>
            <w:r>
              <w:t xml:space="preserve">领取养老金的总人数</w:t>
            </w:r>
          </w:p>
        </w:tc>
        <w:tc>
          <w:tcPr>
            <w:tcW w:w="0" w:type="auto"/>
            <w:hMerge/>
            <w:vAlign w:val="center"/>
          </w:tcPr>
          <w:p>
            <w:pPr/>
          </w:p>
        </w:tc>
        <w:tc>
          <w:tcPr>
            <w:tcW w:w="2268" w:type="dxa"/>
            <w:vAlign w:val="center"/>
          </w:tcPr>
          <w:p>
            <w:pPr>
              <w:pStyle w:val="单元格样式2"/>
            </w:pPr>
            <w:r>
              <w:t xml:space="preserve">≥3300人</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≥233元/月/人</w:t>
            </w:r>
          </w:p>
        </w:tc>
        <w:tc>
          <w:tcPr>
            <w:tcW w:w="1276" w:type="dxa"/>
            <w:vAlign w:val="center"/>
          </w:tcPr>
          <w:p>
            <w:pPr>
              <w:pStyle w:val="单元格样式2"/>
            </w:pPr>
            <w:r>
              <w:t xml:space="preserve">政策文件规定标准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社保制度可持续发展</w:t>
            </w:r>
          </w:p>
        </w:tc>
        <w:tc>
          <w:tcPr>
            <w:tcW w:w="5386" w:type="dxa"/>
            <w:hMerge w:val="restart"/>
            <w:vAlign w:val="center"/>
          </w:tcPr>
          <w:p>
            <w:pPr>
              <w:pStyle w:val="单元格样式2"/>
            </w:pPr>
            <w:r>
              <w:t xml:space="preserve">财政资金的安排使用对制度持续发展的影响程度</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确保社会和谐稳定</w:t>
            </w:r>
          </w:p>
        </w:tc>
        <w:tc>
          <w:tcPr>
            <w:tcW w:w="5386" w:type="dxa"/>
            <w:hMerge w:val="restart"/>
            <w:vAlign w:val="center"/>
          </w:tcPr>
          <w:p>
            <w:pPr>
              <w:pStyle w:val="单元格样式2"/>
            </w:pPr>
            <w:r>
              <w:t xml:space="preserve">确保社会和谐稳定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5、城乡居民养老保险发放及缴费补贴县级配套绩效目标表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13091124P00000810002Y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城乡居民养老保险发放及缴费补贴县级配套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w:t>
            </w:r>
          </w:p>
        </w:tc>
        <w:tc>
          <w:tcPr>
            <w:tcW w:w="0" w:type="auto"/>
            <w:hMerge/>
          </w:tcPr>
          <w:p>
            <w:pPr/>
          </w:p>
        </w:tc>
        <w:tc>
          <w:tcPr>
            <w:tcW w:w="2835" w:type="dxa"/>
            <w:vAlign w:val="center"/>
          </w:tcPr>
          <w:p>
            <w:pPr>
              <w:pStyle w:val="单元格样式3"/>
            </w:pPr>
            <w:r>
              <w:t xml:space="preserve">80.00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1.按时足额发放养老金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养老金发放率</w:t>
            </w:r>
          </w:p>
        </w:tc>
        <w:tc>
          <w:tcPr>
            <w:tcW w:w="5386" w:type="dxa"/>
            <w:hMerge w:val="restart"/>
            <w:vAlign w:val="center"/>
          </w:tcPr>
          <w:p>
            <w:pPr>
              <w:pStyle w:val="单元格样式2"/>
            </w:pPr>
            <w:r>
              <w:t xml:space="preserve">指实发数占应发数的比率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按时发放养老待遇</w:t>
            </w:r>
          </w:p>
        </w:tc>
        <w:tc>
          <w:tcPr>
            <w:tcW w:w="5386" w:type="dxa"/>
            <w:hMerge w:val="restart"/>
            <w:vAlign w:val="center"/>
          </w:tcPr>
          <w:p>
            <w:pPr>
              <w:pStyle w:val="单元格样式2"/>
            </w:pPr>
            <w:r>
              <w:t xml:space="preserve">按月</w:t>
            </w:r>
          </w:p>
        </w:tc>
        <w:tc>
          <w:tcPr>
            <w:tcW w:w="0" w:type="auto"/>
            <w:hMerge/>
            <w:vAlign w:val="center"/>
          </w:tcPr>
          <w:p>
            <w:pPr/>
          </w:p>
        </w:tc>
        <w:tc>
          <w:tcPr>
            <w:tcW w:w="2268" w:type="dxa"/>
            <w:vAlign w:val="center"/>
          </w:tcPr>
          <w:p>
            <w:pPr>
              <w:pStyle w:val="单元格样式2"/>
            </w:pPr>
            <w:r>
              <w:t xml:space="preserve">12月</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领取养老金的人数</w:t>
            </w:r>
          </w:p>
        </w:tc>
        <w:tc>
          <w:tcPr>
            <w:tcW w:w="5386" w:type="dxa"/>
            <w:hMerge w:val="restart"/>
            <w:vAlign w:val="center"/>
          </w:tcPr>
          <w:p>
            <w:pPr>
              <w:pStyle w:val="单元格样式2"/>
            </w:pPr>
            <w:r>
              <w:t xml:space="preserve">领取养老金的总数</w:t>
            </w:r>
          </w:p>
        </w:tc>
        <w:tc>
          <w:tcPr>
            <w:tcW w:w="0" w:type="auto"/>
            <w:hMerge/>
            <w:vAlign w:val="center"/>
          </w:tcPr>
          <w:p>
            <w:pPr/>
          </w:p>
        </w:tc>
        <w:tc>
          <w:tcPr>
            <w:tcW w:w="2268" w:type="dxa"/>
            <w:vAlign w:val="center"/>
          </w:tcPr>
          <w:p>
            <w:pPr>
              <w:pStyle w:val="单元格样式2"/>
            </w:pPr>
            <w:r>
              <w:t xml:space="preserve">≥3300人</w:t>
            </w:r>
          </w:p>
        </w:tc>
        <w:tc>
          <w:tcPr>
            <w:tcW w:w="1276" w:type="dxa"/>
            <w:vAlign w:val="center"/>
          </w:tcPr>
          <w:p>
            <w:pPr>
              <w:pStyle w:val="单元格样式2"/>
            </w:pPr>
            <w:r>
              <w:t xml:space="preserve">按项目需求设定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社会保险补贴人均标准</w:t>
            </w:r>
          </w:p>
        </w:tc>
        <w:tc>
          <w:tcPr>
            <w:tcW w:w="5386" w:type="dxa"/>
            <w:hMerge w:val="restart"/>
            <w:vAlign w:val="center"/>
          </w:tcPr>
          <w:p>
            <w:pPr>
              <w:pStyle w:val="单元格样式2"/>
            </w:pPr>
            <w:r>
              <w:t xml:space="preserve">社会保险补贴人均标准</w:t>
            </w:r>
          </w:p>
        </w:tc>
        <w:tc>
          <w:tcPr>
            <w:tcW w:w="0" w:type="auto"/>
            <w:hMerge/>
            <w:vAlign w:val="center"/>
          </w:tcPr>
          <w:p>
            <w:pPr/>
          </w:p>
        </w:tc>
        <w:tc>
          <w:tcPr>
            <w:tcW w:w="2268" w:type="dxa"/>
            <w:vAlign w:val="center"/>
          </w:tcPr>
          <w:p>
            <w:pPr>
              <w:pStyle w:val="单元格样式2"/>
            </w:pPr>
            <w:r>
              <w:t xml:space="preserve">≥233元/月/人</w:t>
            </w:r>
          </w:p>
        </w:tc>
        <w:tc>
          <w:tcPr>
            <w:tcW w:w="1276" w:type="dxa"/>
            <w:vAlign w:val="center"/>
          </w:tcPr>
          <w:p>
            <w:pPr>
              <w:pStyle w:val="单元格样式2"/>
            </w:pPr>
            <w:r>
              <w:t xml:space="preserve">政策文件规定标准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财政资金的安排使用队制度持续发展</w:t>
            </w:r>
          </w:p>
        </w:tc>
        <w:tc>
          <w:tcPr>
            <w:tcW w:w="5386" w:type="dxa"/>
            <w:hMerge w:val="restart"/>
            <w:vAlign w:val="center"/>
          </w:tcPr>
          <w:p>
            <w:pPr>
              <w:pStyle w:val="单元格样式2"/>
            </w:pPr>
            <w:r>
              <w:t xml:space="preserve">财政资金的安排使用对制度持续发展</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确保社会和谐稳定</w:t>
            </w:r>
          </w:p>
        </w:tc>
        <w:tc>
          <w:tcPr>
            <w:tcW w:w="5386" w:type="dxa"/>
            <w:hMerge w:val="restart"/>
            <w:vAlign w:val="center"/>
          </w:tcPr>
          <w:p>
            <w:pPr>
              <w:pStyle w:val="单元格样式2"/>
            </w:pPr>
            <w:r>
              <w:t xml:space="preserve">确保社会和谐稳定</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按项目需求设定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6、城乡居民医保区级配套资金绩效目标表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13091124P000009100011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城乡居民医保区级配套资金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城乡居民医保补助资金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1.确保县级配套资金及时足额到位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医保县级配套的完成率</w:t>
            </w:r>
          </w:p>
        </w:tc>
        <w:tc>
          <w:tcPr>
            <w:tcW w:w="5386" w:type="dxa"/>
            <w:hMerge w:val="restart"/>
            <w:vAlign w:val="center"/>
          </w:tcPr>
          <w:p>
            <w:pPr>
              <w:pStyle w:val="单元格样式2"/>
            </w:pPr>
            <w:r>
              <w:t xml:space="preserve">医保县级配套完成率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配套资金到位时间</w:t>
            </w:r>
          </w:p>
        </w:tc>
        <w:tc>
          <w:tcPr>
            <w:tcW w:w="5386" w:type="dxa"/>
            <w:hMerge w:val="restart"/>
            <w:vAlign w:val="center"/>
          </w:tcPr>
          <w:p>
            <w:pPr>
              <w:pStyle w:val="单元格样式2"/>
            </w:pPr>
            <w:r>
              <w:t xml:space="preserve">配套资金到位时间</w:t>
            </w:r>
          </w:p>
        </w:tc>
        <w:tc>
          <w:tcPr>
            <w:tcW w:w="0" w:type="auto"/>
            <w:hMerge/>
            <w:vAlign w:val="center"/>
          </w:tcPr>
          <w:p>
            <w:pPr/>
          </w:p>
        </w:tc>
        <w:tc>
          <w:tcPr>
            <w:tcW w:w="2268" w:type="dxa"/>
            <w:vAlign w:val="center"/>
          </w:tcPr>
          <w:p>
            <w:pPr>
              <w:pStyle w:val="单元格样式2"/>
            </w:pPr>
            <w:r>
              <w:t xml:space="preserve">配套资金拨付及时</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城乡居民医保缴费人数</w:t>
            </w:r>
          </w:p>
        </w:tc>
        <w:tc>
          <w:tcPr>
            <w:tcW w:w="5386" w:type="dxa"/>
            <w:hMerge w:val="restart"/>
            <w:vAlign w:val="center"/>
          </w:tcPr>
          <w:p>
            <w:pPr>
              <w:pStyle w:val="单元格样式2"/>
            </w:pPr>
            <w:r>
              <w:t xml:space="preserve">城乡居民医保缴费人数</w:t>
            </w:r>
          </w:p>
        </w:tc>
        <w:tc>
          <w:tcPr>
            <w:tcW w:w="0" w:type="auto"/>
            <w:hMerge/>
            <w:vAlign w:val="center"/>
          </w:tcPr>
          <w:p>
            <w:pPr/>
          </w:p>
        </w:tc>
        <w:tc>
          <w:tcPr>
            <w:tcW w:w="2268" w:type="dxa"/>
            <w:vAlign w:val="center"/>
          </w:tcPr>
          <w:p>
            <w:pPr>
              <w:pStyle w:val="单元格样式2"/>
            </w:pPr>
            <w:r>
              <w:t xml:space="preserve">≥16800人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政策规定配套标准</w:t>
            </w:r>
          </w:p>
        </w:tc>
        <w:tc>
          <w:tcPr>
            <w:tcW w:w="5386" w:type="dxa"/>
            <w:hMerge w:val="restart"/>
            <w:vAlign w:val="center"/>
          </w:tcPr>
          <w:p>
            <w:pPr>
              <w:pStyle w:val="单元格样式2"/>
            </w:pPr>
            <w:r>
              <w:t xml:space="preserve">政策规定配套标准</w:t>
            </w:r>
          </w:p>
        </w:tc>
        <w:tc>
          <w:tcPr>
            <w:tcW w:w="0" w:type="auto"/>
            <w:hMerge/>
            <w:vAlign w:val="center"/>
          </w:tcPr>
          <w:p>
            <w:pPr/>
          </w:p>
        </w:tc>
        <w:tc>
          <w:tcPr>
            <w:tcW w:w="2268" w:type="dxa"/>
            <w:vAlign w:val="center"/>
          </w:tcPr>
          <w:p>
            <w:pPr>
              <w:pStyle w:val="单元格样式2"/>
            </w:pPr>
            <w:r>
              <w:t xml:space="preserve">≥128元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可持续影响指标</w:t>
            </w:r>
          </w:p>
        </w:tc>
        <w:tc>
          <w:tcPr>
            <w:tcW w:w="5386" w:type="dxa"/>
            <w:hMerge w:val="restart"/>
            <w:vAlign w:val="center"/>
          </w:tcPr>
          <w:p>
            <w:pPr>
              <w:pStyle w:val="单元格样式2"/>
            </w:pPr>
            <w:r>
              <w:t xml:space="preserve">医疗保险制度长期可持续</w:t>
            </w:r>
          </w:p>
        </w:tc>
        <w:tc>
          <w:tcPr>
            <w:tcW w:w="0" w:type="auto"/>
            <w:hMerge/>
            <w:vAlign w:val="center"/>
          </w:tcPr>
          <w:p>
            <w:pPr/>
          </w:p>
        </w:tc>
        <w:tc>
          <w:tcPr>
            <w:tcW w:w="2268" w:type="dxa"/>
            <w:vAlign w:val="center"/>
          </w:tcPr>
          <w:p>
            <w:pPr>
              <w:pStyle w:val="单元格样式2"/>
            </w:pPr>
            <w:r>
              <w:t xml:space="preserve">持续良好发展</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参保人员对医保服务的满意度</w:t>
            </w:r>
          </w:p>
        </w:tc>
        <w:tc>
          <w:tcPr>
            <w:tcW w:w="5386" w:type="dxa"/>
            <w:hMerge w:val="restart"/>
            <w:vAlign w:val="center"/>
          </w:tcPr>
          <w:p>
            <w:pPr>
              <w:pStyle w:val="单元格样式2"/>
            </w:pPr>
            <w:r>
              <w:t xml:space="preserve">参保人员对医保服务的满意度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7、春节慰问机关退休干部及困难党员绩效目标表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13091124P00002610001E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春节慰问机关退休干部及困难党员</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慰问机关退休干部及困难党员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1.1、慰问机关事业退休人员；2、慰问困难党员。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慰问次数</w:t>
            </w:r>
          </w:p>
        </w:tc>
        <w:tc>
          <w:tcPr>
            <w:tcW w:w="5386" w:type="dxa"/>
            <w:hMerge w:val="restart"/>
            <w:vAlign w:val="center"/>
          </w:tcPr>
          <w:p>
            <w:pPr>
              <w:pStyle w:val="单元格样式2"/>
            </w:pPr>
            <w:r>
              <w:t xml:space="preserve">组织慰问次数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发放及时</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发放准确率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完成项目的成本控制在预算水平</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慰问款发放率</w:t>
            </w:r>
          </w:p>
        </w:tc>
        <w:tc>
          <w:tcPr>
            <w:tcW w:w="5386" w:type="dxa"/>
            <w:hMerge w:val="restart"/>
            <w:vAlign w:val="center"/>
          </w:tcPr>
          <w:p>
            <w:pPr>
              <w:pStyle w:val="单元格样式2"/>
            </w:pPr>
            <w:r>
              <w:t xml:space="preserve">慰问款发放率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及时完成发放。</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长期可持续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8、党建专项经费绩效目标表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13091124P00527210002U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党建工作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48.00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1.提高党建工作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党员活动阵地提档升级</w:t>
            </w:r>
          </w:p>
        </w:tc>
        <w:tc>
          <w:tcPr>
            <w:tcW w:w="5386" w:type="dxa"/>
            <w:hMerge w:val="restart"/>
            <w:vAlign w:val="center"/>
          </w:tcPr>
          <w:p>
            <w:pPr>
              <w:pStyle w:val="单元格样式2"/>
            </w:pPr>
            <w:r>
              <w:t xml:space="preserve">活动阵地升级</w:t>
            </w:r>
          </w:p>
        </w:tc>
        <w:tc>
          <w:tcPr>
            <w:tcW w:w="0" w:type="auto"/>
            <w:hMerge/>
            <w:vAlign w:val="center"/>
          </w:tcPr>
          <w:p>
            <w:pPr/>
          </w:p>
        </w:tc>
        <w:tc>
          <w:tcPr>
            <w:tcW w:w="2268" w:type="dxa"/>
            <w:vAlign w:val="center"/>
          </w:tcPr>
          <w:p>
            <w:pPr>
              <w:pStyle w:val="单元格样式2"/>
            </w:pPr>
            <w:r>
              <w:t xml:space="preserve">≥3个</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业务工作完成率（%）</w:t>
            </w:r>
          </w:p>
        </w:tc>
        <w:tc>
          <w:tcPr>
            <w:tcW w:w="5386" w:type="dxa"/>
            <w:hMerge w:val="restart"/>
            <w:vAlign w:val="center"/>
          </w:tcPr>
          <w:p>
            <w:pPr>
              <w:pStyle w:val="单元格样式2"/>
            </w:pPr>
            <w:r>
              <w:t xml:space="preserve">业务工作完成率（%）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hMerge w:val="restart"/>
            <w:vAlign w:val="center"/>
          </w:tcPr>
          <w:p>
            <w:pPr>
              <w:pStyle w:val="单元格样式2"/>
            </w:pPr>
            <w:r>
              <w:t xml:space="preserve">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党建活动开展比率</w:t>
            </w:r>
          </w:p>
        </w:tc>
        <w:tc>
          <w:tcPr>
            <w:tcW w:w="5386" w:type="dxa"/>
            <w:hMerge w:val="restart"/>
            <w:vAlign w:val="center"/>
          </w:tcPr>
          <w:p>
            <w:pPr>
              <w:pStyle w:val="单元格样式2"/>
            </w:pPr>
            <w:r>
              <w:t xml:space="preserve">区内企业党组织开展比率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发挥党在社会经济发展中的引领作用</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营造讲党史、感党恩、跟党走的浓</w:t>
            </w:r>
          </w:p>
        </w:tc>
        <w:tc>
          <w:tcPr>
            <w:tcW w:w="5386" w:type="dxa"/>
            <w:hMerge w:val="restart"/>
            <w:vAlign w:val="center"/>
          </w:tcPr>
          <w:p>
            <w:pPr>
              <w:pStyle w:val="单元格样式2"/>
            </w:pPr>
            <w:r>
              <w:t xml:space="preserve">营造讲党史、感党恩、跟党走的浓厚氛围</w:t>
            </w:r>
          </w:p>
        </w:tc>
        <w:tc>
          <w:tcPr>
            <w:tcW w:w="0" w:type="auto"/>
            <w:hMerge/>
            <w:vAlign w:val="center"/>
          </w:tcPr>
          <w:p>
            <w:pPr/>
          </w:p>
        </w:tc>
        <w:tc>
          <w:tcPr>
            <w:tcW w:w="2268" w:type="dxa"/>
            <w:vAlign w:val="center"/>
          </w:tcPr>
          <w:p>
            <w:pPr>
              <w:pStyle w:val="单元格样式2"/>
            </w:pPr>
            <w:r>
              <w:t xml:space="preserve">党的影响力深入人心 </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9、党员干部培训教育经费绩效目标表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13091124P00527310002H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党员干部培训教育经费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保证党员教育的质量和覆盖面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1.促进当地经济社会的全面发展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hMerge w:val="restart"/>
            <w:vAlign w:val="center"/>
          </w:tcPr>
          <w:p>
            <w:pPr>
              <w:pStyle w:val="单元格样式2"/>
            </w:pPr>
            <w:r>
              <w:t xml:space="preserve">培训次数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hMerge w:val="restart"/>
            <w:vAlign w:val="center"/>
          </w:tcPr>
          <w:p>
            <w:pPr>
              <w:pStyle w:val="单元格样式2"/>
            </w:pPr>
            <w:r>
              <w:t xml:space="preserve">培训合格率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在预算范围内</w:t>
            </w:r>
          </w:p>
        </w:tc>
        <w:tc>
          <w:tcPr>
            <w:tcW w:w="1276" w:type="dxa"/>
            <w:vAlign w:val="center"/>
          </w:tcPr>
          <w:p>
            <w:pPr>
              <w:pStyle w:val="单元格样式2"/>
            </w:pPr>
            <w:r>
              <w:t xml:space="preserve">根据需求设定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提升党员思想政治水平和党性修养</w:t>
            </w:r>
          </w:p>
        </w:tc>
        <w:tc>
          <w:tcPr>
            <w:tcW w:w="5386" w:type="dxa"/>
            <w:hMerge w:val="restart"/>
            <w:vAlign w:val="center"/>
          </w:tcPr>
          <w:p>
            <w:pPr>
              <w:pStyle w:val="单元格样式2"/>
            </w:pPr>
            <w:r>
              <w:t xml:space="preserve">提升党员思想政治水平和党性修养</w:t>
            </w:r>
          </w:p>
        </w:tc>
        <w:tc>
          <w:tcPr>
            <w:tcW w:w="0" w:type="auto"/>
            <w:hMerge/>
            <w:vAlign w:val="center"/>
          </w:tcPr>
          <w:p>
            <w:pPr/>
          </w:p>
        </w:tc>
        <w:tc>
          <w:tcPr>
            <w:tcW w:w="2268" w:type="dxa"/>
            <w:vAlign w:val="center"/>
          </w:tcPr>
          <w:p>
            <w:pPr>
              <w:pStyle w:val="单元格样式2"/>
            </w:pPr>
            <w:r>
              <w:t xml:space="preserve">提高新思想政治水平</w:t>
            </w:r>
          </w:p>
        </w:tc>
        <w:tc>
          <w:tcPr>
            <w:tcW w:w="1276" w:type="dxa"/>
            <w:vAlign w:val="center"/>
          </w:tcPr>
          <w:p>
            <w:pPr>
              <w:pStyle w:val="单元格样式2"/>
            </w:pPr>
            <w:r>
              <w:t xml:space="preserve">根据需求设定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提高参训学员的政治站位和履职能</w:t>
            </w:r>
          </w:p>
        </w:tc>
        <w:tc>
          <w:tcPr>
            <w:tcW w:w="5386" w:type="dxa"/>
            <w:hMerge w:val="restart"/>
            <w:vAlign w:val="center"/>
          </w:tcPr>
          <w:p>
            <w:pPr>
              <w:pStyle w:val="单元格样式2"/>
            </w:pPr>
            <w:r>
              <w:t xml:space="preserve">提高参训学员的政治站位和履职能力。</w:t>
            </w:r>
          </w:p>
        </w:tc>
        <w:tc>
          <w:tcPr>
            <w:tcW w:w="0" w:type="auto"/>
            <w:hMerge/>
            <w:vAlign w:val="center"/>
          </w:tcPr>
          <w:p>
            <w:pPr/>
          </w:p>
        </w:tc>
        <w:tc>
          <w:tcPr>
            <w:tcW w:w="2268" w:type="dxa"/>
            <w:vAlign w:val="center"/>
          </w:tcPr>
          <w:p>
            <w:pPr>
              <w:pStyle w:val="单元格样式2"/>
            </w:pPr>
            <w:r>
              <w:t xml:space="preserve">提高履职能力</w:t>
            </w:r>
          </w:p>
        </w:tc>
        <w:tc>
          <w:tcPr>
            <w:tcW w:w="1276" w:type="dxa"/>
            <w:vAlign w:val="center"/>
          </w:tcPr>
          <w:p>
            <w:pPr>
              <w:pStyle w:val="单元格样式2"/>
            </w:pPr>
            <w:r>
              <w:t xml:space="preserve">年度计划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10、孵化基地绩效目标表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13091124P00518310003L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孵化基地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用于创业孵化基地运行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1.创业扶持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基地数量</w:t>
            </w:r>
          </w:p>
        </w:tc>
        <w:tc>
          <w:tcPr>
            <w:tcW w:w="5386" w:type="dxa"/>
            <w:hMerge w:val="restart"/>
            <w:vAlign w:val="center"/>
          </w:tcPr>
          <w:p>
            <w:pPr>
              <w:pStyle w:val="单元格样式2"/>
            </w:pPr>
            <w:r>
              <w:t xml:space="preserve">基地数量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项目建设完工率</w:t>
            </w:r>
          </w:p>
        </w:tc>
        <w:tc>
          <w:tcPr>
            <w:tcW w:w="5386" w:type="dxa"/>
            <w:hMerge w:val="restart"/>
            <w:vAlign w:val="center"/>
          </w:tcPr>
          <w:p>
            <w:pPr>
              <w:pStyle w:val="单元格样式2"/>
            </w:pPr>
            <w:r>
              <w:t xml:space="preserve">项目建设完工率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促进小微企业发展</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就业政策落实</w:t>
            </w:r>
          </w:p>
        </w:tc>
        <w:tc>
          <w:tcPr>
            <w:tcW w:w="0" w:type="auto"/>
            <w:hMerge/>
            <w:vAlign w:val="center"/>
          </w:tcPr>
          <w:p>
            <w:pPr/>
          </w:p>
        </w:tc>
        <w:tc>
          <w:tcPr>
            <w:tcW w:w="2268" w:type="dxa"/>
            <w:vAlign w:val="center"/>
          </w:tcPr>
          <w:p>
            <w:pPr>
              <w:pStyle w:val="单元格样式2"/>
            </w:pPr>
            <w:r>
              <w:t xml:space="preserve">促进就业政策落实</w:t>
            </w:r>
          </w:p>
        </w:tc>
        <w:tc>
          <w:tcPr>
            <w:tcW w:w="1276" w:type="dxa"/>
            <w:vAlign w:val="center"/>
          </w:tcPr>
          <w:p>
            <w:pPr>
              <w:pStyle w:val="单元格样式2"/>
            </w:pPr>
            <w:r>
              <w:t xml:space="preserve">项目概况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促进就业政策落实，推动经济持续发展</w:t>
            </w:r>
          </w:p>
        </w:tc>
        <w:tc>
          <w:tcPr>
            <w:tcW w:w="1276" w:type="dxa"/>
            <w:vAlign w:val="center"/>
          </w:tcPr>
          <w:p>
            <w:pPr>
              <w:pStyle w:val="单元格样式2"/>
            </w:pPr>
            <w:r>
              <w:t xml:space="preserve">项目概况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hMerge w:val="restart"/>
            <w:vAlign w:val="center"/>
          </w:tcPr>
          <w:p>
            <w:pPr>
              <w:pStyle w:val="单元格样式2"/>
            </w:pPr>
            <w:r>
              <w:t xml:space="preserve">服务满意度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推进均值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11、共青团经费绩效目标表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13091124P00541610002N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共青团经费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组织开展我区共青团工作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1.50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1.共青团工作能更好开展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举办活动场次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活动内容质量</w:t>
            </w:r>
          </w:p>
        </w:tc>
        <w:tc>
          <w:tcPr>
            <w:tcW w:w="5386" w:type="dxa"/>
            <w:hMerge w:val="restart"/>
            <w:vAlign w:val="center"/>
          </w:tcPr>
          <w:p>
            <w:pPr>
              <w:pStyle w:val="单元格样式2"/>
            </w:pPr>
            <w:r>
              <w:t xml:space="preserve">活动内容质量</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活动内容质量</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社会影响率</w:t>
            </w:r>
          </w:p>
        </w:tc>
        <w:tc>
          <w:tcPr>
            <w:tcW w:w="5386" w:type="dxa"/>
            <w:hMerge w:val="restart"/>
            <w:vAlign w:val="center"/>
          </w:tcPr>
          <w:p>
            <w:pPr>
              <w:pStyle w:val="单元格样式2"/>
            </w:pPr>
            <w:r>
              <w:t xml:space="preserve">社会影响率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示范带头作用</w:t>
            </w:r>
          </w:p>
        </w:tc>
        <w:tc>
          <w:tcPr>
            <w:tcW w:w="5386" w:type="dxa"/>
            <w:hMerge w:val="restart"/>
            <w:vAlign w:val="center"/>
          </w:tcPr>
          <w:p>
            <w:pPr>
              <w:pStyle w:val="单元格样式2"/>
            </w:pPr>
            <w:r>
              <w:t xml:space="preserve">示范带头作用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12、固定资产维修费绩效目标表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13091124P00527710003U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固定资产维修费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3" w:type="dxa"/>
            <w:hMerge w:val="restart"/>
            <w:vAlign w:val="center"/>
          </w:tcPr>
          <w:p>
            <w:pPr>
              <w:pStyle w:val="单元格样式3"/>
            </w:pPr>
            <w:r>
              <w:t xml:space="preserve">13.00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1.保证办公设备正常使用。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设施完好率</w:t>
            </w:r>
          </w:p>
        </w:tc>
        <w:tc>
          <w:tcPr>
            <w:tcW w:w="5386" w:type="dxa"/>
            <w:hMerge w:val="restart"/>
            <w:vAlign w:val="center"/>
          </w:tcPr>
          <w:p>
            <w:pPr>
              <w:pStyle w:val="单元格样式2"/>
            </w:pPr>
            <w:r>
              <w:t xml:space="preserve">设施完好率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维护办公设备</w:t>
            </w:r>
          </w:p>
        </w:tc>
        <w:tc>
          <w:tcPr>
            <w:tcW w:w="5386" w:type="dxa"/>
            <w:hMerge w:val="restart"/>
            <w:vAlign w:val="center"/>
          </w:tcPr>
          <w:p>
            <w:pPr>
              <w:pStyle w:val="单元格样式2"/>
            </w:pPr>
            <w:r>
              <w:t xml:space="preserve">维护办公设备</w:t>
            </w:r>
          </w:p>
        </w:tc>
        <w:tc>
          <w:tcPr>
            <w:tcW w:w="0" w:type="auto"/>
            <w:hMerge/>
            <w:vAlign w:val="center"/>
          </w:tcPr>
          <w:p>
            <w:pPr/>
          </w:p>
        </w:tc>
        <w:tc>
          <w:tcPr>
            <w:tcW w:w="2268" w:type="dxa"/>
            <w:vAlign w:val="center"/>
          </w:tcPr>
          <w:p>
            <w:pPr>
              <w:pStyle w:val="单元格样式2"/>
            </w:pPr>
            <w:r>
              <w:t xml:space="preserve">组织1次以上维修。</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维修及时完成率</w:t>
            </w:r>
          </w:p>
        </w:tc>
        <w:tc>
          <w:tcPr>
            <w:tcW w:w="5386" w:type="dxa"/>
            <w:hMerge w:val="restart"/>
            <w:vAlign w:val="center"/>
          </w:tcPr>
          <w:p>
            <w:pPr>
              <w:pStyle w:val="单元格样式2"/>
            </w:pPr>
            <w:r>
              <w:t xml:space="preserve">维修及时完成率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预算（成本）控制率</w:t>
            </w:r>
          </w:p>
        </w:tc>
        <w:tc>
          <w:tcPr>
            <w:tcW w:w="5386" w:type="dxa"/>
            <w:hMerge w:val="restart"/>
            <w:vAlign w:val="center"/>
          </w:tcPr>
          <w:p>
            <w:pPr>
              <w:pStyle w:val="单元格样式2"/>
            </w:pPr>
            <w:r>
              <w:t xml:space="preserve">预算（成本）控制率</w:t>
            </w:r>
          </w:p>
        </w:tc>
        <w:tc>
          <w:tcPr>
            <w:tcW w:w="0" w:type="auto"/>
            <w:hMerge/>
            <w:vAlign w:val="center"/>
          </w:tcPr>
          <w:p>
            <w:pPr/>
          </w:p>
        </w:tc>
        <w:tc>
          <w:tcPr>
            <w:tcW w:w="2268" w:type="dxa"/>
            <w:vAlign w:val="center"/>
          </w:tcPr>
          <w:p>
            <w:pPr>
              <w:pStyle w:val="单元格样式2"/>
            </w:pPr>
            <w:r>
              <w:t xml:space="preserve">预算内完成设备维修。</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提高固定资产使用效率</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保障机关单位办公设备正常运转</w:t>
            </w:r>
          </w:p>
        </w:tc>
        <w:tc>
          <w:tcPr>
            <w:tcW w:w="5386" w:type="dxa"/>
            <w:hMerge w:val="restart"/>
            <w:vAlign w:val="center"/>
          </w:tcPr>
          <w:p>
            <w:pPr>
              <w:pStyle w:val="单元格样式2"/>
            </w:pPr>
            <w:r>
              <w:t xml:space="preserve">通过进行设施维修，保障机关单位运转良好</w:t>
            </w:r>
          </w:p>
        </w:tc>
        <w:tc>
          <w:tcPr>
            <w:tcW w:w="0" w:type="auto"/>
            <w:hMerge/>
            <w:vAlign w:val="center"/>
          </w:tcPr>
          <w:p>
            <w:pPr/>
          </w:p>
        </w:tc>
        <w:tc>
          <w:tcPr>
            <w:tcW w:w="2268" w:type="dxa"/>
            <w:vAlign w:val="center"/>
          </w:tcPr>
          <w:p>
            <w:pPr>
              <w:pStyle w:val="单元格样式2"/>
            </w:pPr>
            <w:r>
              <w:t xml:space="preserve">办公设备正常运转，保证正常工作运转。</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设备购置类项目持续使用时间（年</w:t>
            </w:r>
          </w:p>
        </w:tc>
        <w:tc>
          <w:tcPr>
            <w:tcW w:w="5386" w:type="dxa"/>
            <w:hMerge w:val="restart"/>
            <w:vAlign w:val="center"/>
          </w:tcPr>
          <w:p>
            <w:pPr>
              <w:pStyle w:val="单元格样式2"/>
            </w:pPr>
            <w:r>
              <w:t xml:space="preserve">设备购置类项目持续使用时间（年）</w:t>
            </w:r>
          </w:p>
        </w:tc>
        <w:tc>
          <w:tcPr>
            <w:tcW w:w="0" w:type="auto"/>
            <w:hMerge/>
            <w:vAlign w:val="center"/>
          </w:tcPr>
          <w:p>
            <w:pPr/>
          </w:p>
        </w:tc>
        <w:tc>
          <w:tcPr>
            <w:tcW w:w="2268" w:type="dxa"/>
            <w:vAlign w:val="center"/>
          </w:tcPr>
          <w:p>
            <w:pPr>
              <w:pStyle w:val="单元格样式2"/>
            </w:pPr>
            <w:r>
              <w:t xml:space="preserve">设备在规定报废年限内能正常使用。</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13、劳动监察绩效目标表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13091124P00527510002W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劳动监察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劳动监察工作服装购置、办公费、印刷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4.00</w:t>
            </w:r>
          </w:p>
        </w:tc>
        <w:tc>
          <w:tcPr>
            <w:tcW w:w="3543" w:type="dxa"/>
            <w:hMerge w:val="restart"/>
            <w:vAlign w:val="center"/>
          </w:tcPr>
          <w:p>
            <w:pPr>
              <w:pStyle w:val="单元格样式3"/>
            </w:pPr>
            <w:r>
              <w:t xml:space="preserve">6.34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1.构建和谐劳动关系。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案件到期结案率</w:t>
            </w:r>
          </w:p>
        </w:tc>
        <w:tc>
          <w:tcPr>
            <w:tcW w:w="5386" w:type="dxa"/>
            <w:hMerge w:val="restart"/>
            <w:vAlign w:val="center"/>
          </w:tcPr>
          <w:p>
            <w:pPr>
              <w:pStyle w:val="单元格样式2"/>
            </w:pPr>
            <w:r>
              <w:t xml:space="preserve">案件到期结案率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人社领域信访群体性事件和恶性案</w:t>
            </w:r>
          </w:p>
        </w:tc>
        <w:tc>
          <w:tcPr>
            <w:tcW w:w="5386" w:type="dxa"/>
            <w:hMerge w:val="restart"/>
            <w:vAlign w:val="center"/>
          </w:tcPr>
          <w:p>
            <w:pPr>
              <w:pStyle w:val="单元格样式2"/>
            </w:pPr>
            <w:r>
              <w:t xml:space="preserve">人社领域信访群体性事件和恶性案件数量</w:t>
            </w:r>
          </w:p>
        </w:tc>
        <w:tc>
          <w:tcPr>
            <w:tcW w:w="0" w:type="auto"/>
            <w:hMerge/>
            <w:vAlign w:val="center"/>
          </w:tcPr>
          <w:p>
            <w:pPr/>
          </w:p>
        </w:tc>
        <w:tc>
          <w:tcPr>
            <w:tcW w:w="2268" w:type="dxa"/>
            <w:vAlign w:val="center"/>
          </w:tcPr>
          <w:p>
            <w:pPr>
              <w:pStyle w:val="单元格样式2"/>
            </w:pPr>
            <w:r>
              <w:t xml:space="preserve">≤1件</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及时完成劳动监察任务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构建和谐劳动关系</w:t>
            </w:r>
          </w:p>
        </w:tc>
        <w:tc>
          <w:tcPr>
            <w:tcW w:w="5386" w:type="dxa"/>
            <w:hMerge w:val="restart"/>
            <w:vAlign w:val="center"/>
          </w:tcPr>
          <w:p>
            <w:pPr>
              <w:pStyle w:val="单元格样式2"/>
            </w:pPr>
            <w:r>
              <w:t xml:space="preserve">构建和谐劳动关系</w:t>
            </w:r>
          </w:p>
        </w:tc>
        <w:tc>
          <w:tcPr>
            <w:tcW w:w="0" w:type="auto"/>
            <w:hMerge/>
            <w:vAlign w:val="center"/>
          </w:tcPr>
          <w:p>
            <w:pPr/>
          </w:p>
        </w:tc>
        <w:tc>
          <w:tcPr>
            <w:tcW w:w="2268" w:type="dxa"/>
            <w:vAlign w:val="center"/>
          </w:tcPr>
          <w:p>
            <w:pPr>
              <w:pStyle w:val="单元格样式2"/>
            </w:pPr>
            <w:r>
              <w:t xml:space="preserve">构建和谐劳动关系</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14、劳动就业服务费绩效目标表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13091124P00C26510003B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劳动就业服务费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就业服务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8.00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1.完成上级下达就业任务、做好区内就业服务工作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举办招聘会个数</w:t>
            </w:r>
          </w:p>
        </w:tc>
        <w:tc>
          <w:tcPr>
            <w:tcW w:w="5386" w:type="dxa"/>
            <w:hMerge w:val="restart"/>
            <w:vAlign w:val="center"/>
          </w:tcPr>
          <w:p>
            <w:pPr>
              <w:pStyle w:val="单元格样式2"/>
            </w:pPr>
            <w:r>
              <w:t xml:space="preserve">举办招聘会个数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达成就业意向</w:t>
            </w:r>
          </w:p>
        </w:tc>
        <w:tc>
          <w:tcPr>
            <w:tcW w:w="5386" w:type="dxa"/>
            <w:hMerge w:val="restart"/>
            <w:vAlign w:val="center"/>
          </w:tcPr>
          <w:p>
            <w:pPr>
              <w:pStyle w:val="单元格样式2"/>
            </w:pPr>
            <w:r>
              <w:t xml:space="preserve">达成就业意向</w:t>
            </w:r>
          </w:p>
        </w:tc>
        <w:tc>
          <w:tcPr>
            <w:tcW w:w="0" w:type="auto"/>
            <w:hMerge/>
            <w:vAlign w:val="center"/>
          </w:tcPr>
          <w:p>
            <w:pPr/>
          </w:p>
        </w:tc>
        <w:tc>
          <w:tcPr>
            <w:tcW w:w="2268" w:type="dxa"/>
            <w:vAlign w:val="center"/>
          </w:tcPr>
          <w:p>
            <w:pPr>
              <w:pStyle w:val="单元格样式2"/>
            </w:pPr>
            <w:r>
              <w:t xml:space="preserve">≥2000人次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新增就业下达指标</w:t>
            </w:r>
          </w:p>
        </w:tc>
        <w:tc>
          <w:tcPr>
            <w:tcW w:w="5386" w:type="dxa"/>
            <w:hMerge w:val="restart"/>
            <w:vAlign w:val="center"/>
          </w:tcPr>
          <w:p>
            <w:pPr>
              <w:pStyle w:val="单元格样式2"/>
            </w:pPr>
            <w:r>
              <w:t xml:space="preserve">新增就业人数与下达指标比率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促进就业，维护社会稳定，促进经济发展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维持人力资源市场服务能力</w:t>
            </w:r>
          </w:p>
        </w:tc>
        <w:tc>
          <w:tcPr>
            <w:tcW w:w="5386" w:type="dxa"/>
            <w:hMerge w:val="restart"/>
            <w:vAlign w:val="center"/>
          </w:tcPr>
          <w:p>
            <w:pPr>
              <w:pStyle w:val="单元格样式2"/>
            </w:pPr>
            <w:r>
              <w:t xml:space="preserve">维持人力资源市场服务能力</w:t>
            </w:r>
          </w:p>
        </w:tc>
        <w:tc>
          <w:tcPr>
            <w:tcW w:w="0" w:type="auto"/>
            <w:hMerge/>
            <w:vAlign w:val="center"/>
          </w:tcPr>
          <w:p>
            <w:pPr/>
          </w:p>
        </w:tc>
        <w:tc>
          <w:tcPr>
            <w:tcW w:w="2268" w:type="dxa"/>
            <w:vAlign w:val="center"/>
          </w:tcPr>
          <w:p>
            <w:pPr>
              <w:pStyle w:val="单元格样式2"/>
            </w:pPr>
            <w:r>
              <w:t xml:space="preserve">持续推进就业工作</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用人单位满意度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15、劳动用工管理专项绩效目标表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13091124P0036CK10004H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劳动用工管理专项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劳动用工管理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3.50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1.向企业提供劳动合同和最新劳动保障法律法规册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签订劳动合同率</w:t>
            </w:r>
          </w:p>
        </w:tc>
        <w:tc>
          <w:tcPr>
            <w:tcW w:w="5386" w:type="dxa"/>
            <w:hMerge w:val="restart"/>
            <w:vAlign w:val="center"/>
          </w:tcPr>
          <w:p>
            <w:pPr>
              <w:pStyle w:val="单元格样式2"/>
            </w:pPr>
            <w:r>
              <w:t xml:space="preserve">签订合同人数在用工总数占比</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人社领域信访群体性事件和恶性案</w:t>
            </w:r>
          </w:p>
        </w:tc>
        <w:tc>
          <w:tcPr>
            <w:tcW w:w="5386" w:type="dxa"/>
            <w:hMerge w:val="restart"/>
            <w:vAlign w:val="center"/>
          </w:tcPr>
          <w:p>
            <w:pPr>
              <w:pStyle w:val="单元格样式2"/>
            </w:pPr>
            <w:r>
              <w:t xml:space="preserve">人社领域信访群体性事件和恶性案件数量</w:t>
            </w:r>
          </w:p>
        </w:tc>
        <w:tc>
          <w:tcPr>
            <w:tcW w:w="0" w:type="auto"/>
            <w:hMerge/>
            <w:vAlign w:val="center"/>
          </w:tcPr>
          <w:p>
            <w:pPr/>
          </w:p>
        </w:tc>
        <w:tc>
          <w:tcPr>
            <w:tcW w:w="2268" w:type="dxa"/>
            <w:vAlign w:val="center"/>
          </w:tcPr>
          <w:p>
            <w:pPr>
              <w:pStyle w:val="单元格样式2"/>
            </w:pPr>
            <w:r>
              <w:t xml:space="preserve">≤1件</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完工及时率</w:t>
            </w:r>
          </w:p>
        </w:tc>
        <w:tc>
          <w:tcPr>
            <w:tcW w:w="5386" w:type="dxa"/>
            <w:hMerge w:val="restart"/>
            <w:vAlign w:val="center"/>
          </w:tcPr>
          <w:p>
            <w:pPr>
              <w:pStyle w:val="单元格样式2"/>
            </w:pPr>
            <w:r>
              <w:t xml:space="preserve">完工及时率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劳资纠纷结案率</w:t>
            </w:r>
          </w:p>
        </w:tc>
        <w:tc>
          <w:tcPr>
            <w:tcW w:w="5386" w:type="dxa"/>
            <w:hMerge w:val="restart"/>
            <w:vAlign w:val="center"/>
          </w:tcPr>
          <w:p>
            <w:pPr>
              <w:pStyle w:val="单元格样式2"/>
            </w:pPr>
            <w:r>
              <w:t xml:space="preserve">已解决劳资在全部投诉纠纷占比</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构建和谐劳动关系</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持续构建和谐劳动关系</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16、劳动仲裁绩效目标表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13091124P00A4RW100045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劳动仲裁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劳动人事争议调解仲裁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办案质量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结案率</w:t>
            </w:r>
          </w:p>
        </w:tc>
        <w:tc>
          <w:tcPr>
            <w:tcW w:w="5386" w:type="dxa"/>
            <w:hMerge w:val="restart"/>
            <w:vAlign w:val="center"/>
          </w:tcPr>
          <w:p>
            <w:pPr>
              <w:pStyle w:val="单元格样式2"/>
            </w:pPr>
            <w:r>
              <w:t xml:space="preserve">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案件结案率</w:t>
            </w:r>
          </w:p>
        </w:tc>
        <w:tc>
          <w:tcPr>
            <w:tcW w:w="5386" w:type="dxa"/>
            <w:hMerge w:val="restart"/>
            <w:vAlign w:val="center"/>
          </w:tcPr>
          <w:p>
            <w:pPr>
              <w:pStyle w:val="单元格样式2"/>
            </w:pPr>
            <w:r>
              <w:t xml:space="preserve">案件结案率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用工关系和谐稳定</w:t>
            </w:r>
          </w:p>
        </w:tc>
        <w:tc>
          <w:tcPr>
            <w:tcW w:w="5386" w:type="dxa"/>
            <w:hMerge w:val="restart"/>
            <w:vAlign w:val="center"/>
          </w:tcPr>
          <w:p>
            <w:pPr>
              <w:pStyle w:val="单元格样式2"/>
            </w:pPr>
            <w:r>
              <w:t xml:space="preserve">用工关系和谐稳定</w:t>
            </w:r>
          </w:p>
        </w:tc>
        <w:tc>
          <w:tcPr>
            <w:tcW w:w="0" w:type="auto"/>
            <w:hMerge/>
            <w:vAlign w:val="center"/>
          </w:tcPr>
          <w:p>
            <w:pPr/>
          </w:p>
        </w:tc>
        <w:tc>
          <w:tcPr>
            <w:tcW w:w="2268" w:type="dxa"/>
            <w:vAlign w:val="center"/>
          </w:tcPr>
          <w:p>
            <w:pPr>
              <w:pStyle w:val="单元格样式2"/>
            </w:pPr>
            <w:r>
              <w:t xml:space="preserve">和谐稳定</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无集体劳动案件，劳动关系和谐稳定一直持续</w:t>
            </w:r>
          </w:p>
        </w:tc>
        <w:tc>
          <w:tcPr>
            <w:tcW w:w="5386" w:type="dxa"/>
            <w:hMerge w:val="restart"/>
            <w:vAlign w:val="center"/>
          </w:tcPr>
          <w:p>
            <w:pPr>
              <w:pStyle w:val="单元格样式2"/>
            </w:pPr>
            <w:r>
              <w:t xml:space="preserve">劳动关系和谐稳定一直持续</w:t>
            </w:r>
          </w:p>
        </w:tc>
        <w:tc>
          <w:tcPr>
            <w:tcW w:w="0" w:type="auto"/>
            <w:hMerge/>
            <w:vAlign w:val="center"/>
          </w:tcPr>
          <w:p>
            <w:pPr/>
          </w:p>
        </w:tc>
        <w:tc>
          <w:tcPr>
            <w:tcW w:w="2268" w:type="dxa"/>
            <w:vAlign w:val="center"/>
          </w:tcPr>
          <w:p>
            <w:pPr>
              <w:pStyle w:val="单元格样式2"/>
            </w:pPr>
            <w:r>
              <w:t xml:space="preserve">无集体案件一直持续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17、劳动仲裁绩效目标表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13091124P00A4RW10005Q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劳动仲裁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组织和实施劳动关系的调解、仲裁、信访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0.20</w:t>
            </w:r>
          </w:p>
        </w:tc>
        <w:tc>
          <w:tcPr>
            <w:tcW w:w="2551" w:type="dxa"/>
            <w:vAlign w:val="center"/>
          </w:tcPr>
          <w:p>
            <w:pPr>
              <w:pStyle w:val="单元格样式3"/>
            </w:pPr>
            <w:r>
              <w:t xml:space="preserve">0.60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1.提高仲裁服务质量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办案质量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结案率</w:t>
            </w:r>
          </w:p>
        </w:tc>
        <w:tc>
          <w:tcPr>
            <w:tcW w:w="5386" w:type="dxa"/>
            <w:hMerge w:val="restart"/>
            <w:vAlign w:val="center"/>
          </w:tcPr>
          <w:p>
            <w:pPr>
              <w:pStyle w:val="单元格样式2"/>
            </w:pPr>
            <w:r>
              <w:t xml:space="preserve">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案件结案率</w:t>
            </w:r>
          </w:p>
        </w:tc>
        <w:tc>
          <w:tcPr>
            <w:tcW w:w="5386" w:type="dxa"/>
            <w:hMerge w:val="restart"/>
            <w:vAlign w:val="center"/>
          </w:tcPr>
          <w:p>
            <w:pPr>
              <w:pStyle w:val="单元格样式2"/>
            </w:pPr>
            <w:r>
              <w:t xml:space="preserve">案件结案率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用工关系和谐稳定</w:t>
            </w:r>
          </w:p>
        </w:tc>
        <w:tc>
          <w:tcPr>
            <w:tcW w:w="5386" w:type="dxa"/>
            <w:hMerge w:val="restart"/>
            <w:vAlign w:val="center"/>
          </w:tcPr>
          <w:p>
            <w:pPr>
              <w:pStyle w:val="单元格样式2"/>
            </w:pPr>
            <w:r>
              <w:t xml:space="preserve">用工关系和谐稳定</w:t>
            </w:r>
          </w:p>
        </w:tc>
        <w:tc>
          <w:tcPr>
            <w:tcW w:w="0" w:type="auto"/>
            <w:hMerge/>
            <w:vAlign w:val="center"/>
          </w:tcPr>
          <w:p>
            <w:pPr/>
          </w:p>
        </w:tc>
        <w:tc>
          <w:tcPr>
            <w:tcW w:w="2268" w:type="dxa"/>
            <w:vAlign w:val="center"/>
          </w:tcPr>
          <w:p>
            <w:pPr>
              <w:pStyle w:val="单元格样式2"/>
            </w:pPr>
            <w:r>
              <w:t xml:space="preserve">和谐稳定</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无集体劳动案件、劳动关系和谐一直稳定</w:t>
            </w:r>
          </w:p>
        </w:tc>
        <w:tc>
          <w:tcPr>
            <w:tcW w:w="5386" w:type="dxa"/>
            <w:hMerge w:val="restart"/>
            <w:vAlign w:val="center"/>
          </w:tcPr>
          <w:p>
            <w:pPr>
              <w:pStyle w:val="单元格样式2"/>
            </w:pPr>
            <w:r>
              <w:t xml:space="preserve">无集体劳动案件、劳动关系和谐一直稳定</w:t>
            </w:r>
          </w:p>
        </w:tc>
        <w:tc>
          <w:tcPr>
            <w:tcW w:w="0" w:type="auto"/>
            <w:hMerge/>
            <w:vAlign w:val="center"/>
          </w:tcPr>
          <w:p>
            <w:pPr/>
          </w:p>
        </w:tc>
        <w:tc>
          <w:tcPr>
            <w:tcW w:w="2268" w:type="dxa"/>
            <w:vAlign w:val="center"/>
          </w:tcPr>
          <w:p>
            <w:pPr>
              <w:pStyle w:val="单元格样式2"/>
            </w:pPr>
            <w:r>
              <w:t xml:space="preserve">无集体案件一直持续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hMerge w:val="restart"/>
            <w:vAlign w:val="center"/>
          </w:tcPr>
          <w:p>
            <w:pPr>
              <w:pStyle w:val="单元格样式2"/>
            </w:pPr>
            <w:r>
              <w:t xml:space="preserve">服务对象满意率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18、内网维护绩效目标表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13091124P001B0810004X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内网维护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2.00</w:t>
            </w:r>
          </w:p>
        </w:tc>
        <w:tc>
          <w:tcPr>
            <w:tcW w:w="3543" w:type="dxa"/>
            <w:hMerge w:val="restart"/>
            <w:vAlign w:val="center"/>
          </w:tcPr>
          <w:p>
            <w:pPr>
              <w:pStyle w:val="单元格样式3"/>
            </w:pPr>
            <w:r>
              <w:t xml:space="preserve">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1.确保网络通畅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服务沏</w:t>
            </w:r>
          </w:p>
        </w:tc>
        <w:tc>
          <w:tcPr>
            <w:tcW w:w="5386" w:type="dxa"/>
            <w:hMerge w:val="restart"/>
            <w:vAlign w:val="center"/>
          </w:tcPr>
          <w:p>
            <w:pPr>
              <w:pStyle w:val="单元格样式2"/>
            </w:pPr>
            <w:r>
              <w:t xml:space="preserve">网络服务器</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系统故障率</w:t>
            </w:r>
          </w:p>
        </w:tc>
        <w:tc>
          <w:tcPr>
            <w:tcW w:w="5386" w:type="dxa"/>
            <w:hMerge w:val="restart"/>
            <w:vAlign w:val="center"/>
          </w:tcPr>
          <w:p>
            <w:pPr>
              <w:pStyle w:val="单元格样式2"/>
            </w:pPr>
            <w:r>
              <w:t xml:space="preserve">救助信息系统故障率</w:t>
            </w:r>
          </w:p>
        </w:tc>
        <w:tc>
          <w:tcPr>
            <w:tcW w:w="0" w:type="auto"/>
            <w:hMerge/>
            <w:vAlign w:val="center"/>
          </w:tcPr>
          <w:p>
            <w:pPr/>
          </w:p>
        </w:tc>
        <w:tc>
          <w:tcPr>
            <w:tcW w:w="2268" w:type="dxa"/>
            <w:vAlign w:val="center"/>
          </w:tcPr>
          <w:p>
            <w:pPr>
              <w:pStyle w:val="单元格样式2"/>
            </w:pPr>
            <w:r>
              <w:t xml:space="preserve">≤10%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网络故障及时修复</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支出控制在年度预算内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提升公共服务水平</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保障业务完成</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持续提升社会保障工作影响力</w:t>
            </w:r>
          </w:p>
        </w:tc>
        <w:tc>
          <w:tcPr>
            <w:tcW w:w="5386" w:type="dxa"/>
            <w:hMerge w:val="restart"/>
            <w:vAlign w:val="center"/>
          </w:tcPr>
          <w:p>
            <w:pPr>
              <w:pStyle w:val="单元格样式2"/>
            </w:pPr>
            <w:r>
              <w:t xml:space="preserve">持续提升社会影响力</w:t>
            </w:r>
          </w:p>
        </w:tc>
        <w:tc>
          <w:tcPr>
            <w:tcW w:w="0" w:type="auto"/>
            <w:hMerge/>
            <w:vAlign w:val="center"/>
          </w:tcPr>
          <w:p>
            <w:pPr/>
          </w:p>
        </w:tc>
        <w:tc>
          <w:tcPr>
            <w:tcW w:w="2268" w:type="dxa"/>
            <w:vAlign w:val="center"/>
          </w:tcPr>
          <w:p>
            <w:pPr>
              <w:pStyle w:val="单元格样式2"/>
            </w:pPr>
            <w:r>
              <w:t xml:space="preserve">落实社保政策，提升社会影响力</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19、农民工工资应急周转金绩效目标表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13091124P005274100027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农民工工资应急周转金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用于农民工工资欠薪临时应急周转管理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1.农民工欠薪垫付资金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宣传数</w:t>
            </w:r>
          </w:p>
        </w:tc>
        <w:tc>
          <w:tcPr>
            <w:tcW w:w="5386" w:type="dxa"/>
            <w:hMerge w:val="restart"/>
            <w:vAlign w:val="center"/>
          </w:tcPr>
          <w:p>
            <w:pPr>
              <w:pStyle w:val="单元格样式2"/>
            </w:pPr>
            <w:r>
              <w:t xml:space="preserve">政策宣传数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矛盾纠纷调处率(%)</w:t>
            </w:r>
          </w:p>
        </w:tc>
        <w:tc>
          <w:tcPr>
            <w:tcW w:w="5386" w:type="dxa"/>
            <w:hMerge w:val="restart"/>
            <w:vAlign w:val="center"/>
          </w:tcPr>
          <w:p>
            <w:pPr>
              <w:pStyle w:val="单元格样式2"/>
            </w:pPr>
            <w:r>
              <w:t xml:space="preserve">矛盾纠纷调处率(%)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工作开展及时性</w:t>
            </w:r>
          </w:p>
        </w:tc>
        <w:tc>
          <w:tcPr>
            <w:tcW w:w="5386" w:type="dxa"/>
            <w:hMerge w:val="restart"/>
            <w:vAlign w:val="center"/>
          </w:tcPr>
          <w:p>
            <w:pPr>
              <w:pStyle w:val="单元格样式2"/>
            </w:pPr>
            <w:r>
              <w:t xml:space="preserve">工作开展及时性</w:t>
            </w:r>
          </w:p>
        </w:tc>
        <w:tc>
          <w:tcPr>
            <w:tcW w:w="0" w:type="auto"/>
            <w:hMerge/>
            <w:vAlign w:val="center"/>
          </w:tcPr>
          <w:p>
            <w:pPr/>
          </w:p>
        </w:tc>
        <w:tc>
          <w:tcPr>
            <w:tcW w:w="2268" w:type="dxa"/>
            <w:vAlign w:val="center"/>
          </w:tcPr>
          <w:p>
            <w:pPr>
              <w:pStyle w:val="单元格样式2"/>
            </w:pPr>
            <w:r>
              <w:t xml:space="preserve">及时开展工作</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构建和谐劳动关系，促进经济发展</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社会氛围</w:t>
            </w:r>
          </w:p>
        </w:tc>
        <w:tc>
          <w:tcPr>
            <w:tcW w:w="5386" w:type="dxa"/>
            <w:hMerge w:val="restart"/>
            <w:vAlign w:val="center"/>
          </w:tcPr>
          <w:p>
            <w:pPr>
              <w:pStyle w:val="单元格样式2"/>
            </w:pPr>
            <w:r>
              <w:t xml:space="preserve">社会氛围</w:t>
            </w:r>
          </w:p>
        </w:tc>
        <w:tc>
          <w:tcPr>
            <w:tcW w:w="0" w:type="auto"/>
            <w:hMerge/>
            <w:vAlign w:val="center"/>
          </w:tcPr>
          <w:p>
            <w:pPr/>
          </w:p>
        </w:tc>
        <w:tc>
          <w:tcPr>
            <w:tcW w:w="2268" w:type="dxa"/>
            <w:vAlign w:val="center"/>
          </w:tcPr>
          <w:p>
            <w:pPr>
              <w:pStyle w:val="单元格样式2"/>
            </w:pPr>
            <w:r>
              <w:t xml:space="preserve">社会和谐稳定</w:t>
            </w:r>
          </w:p>
        </w:tc>
        <w:tc>
          <w:tcPr>
            <w:tcW w:w="1276" w:type="dxa"/>
            <w:vAlign w:val="center"/>
          </w:tcPr>
          <w:p>
            <w:pPr>
              <w:pStyle w:val="单元格样式2"/>
            </w:pPr>
            <w:r>
              <w:t xml:space="preserve">年度计划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推动社会和谐稳定</w:t>
            </w:r>
          </w:p>
        </w:tc>
        <w:tc>
          <w:tcPr>
            <w:tcW w:w="1276" w:type="dxa"/>
            <w:vAlign w:val="center"/>
          </w:tcPr>
          <w:p>
            <w:pPr>
              <w:pStyle w:val="单元格样式2"/>
            </w:pPr>
            <w:r>
              <w:t xml:space="preserve">年度计划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服务对象对项目实施效果的满意程度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20、人才扶持资金绩效目标表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13091124P00584210007N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人才扶持资金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用于人才引进扶持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1.吸引人才，促进经济发展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服务人数</w:t>
            </w:r>
          </w:p>
        </w:tc>
        <w:tc>
          <w:tcPr>
            <w:tcW w:w="5386" w:type="dxa"/>
            <w:hMerge w:val="restart"/>
            <w:vAlign w:val="center"/>
          </w:tcPr>
          <w:p>
            <w:pPr>
              <w:pStyle w:val="单元格样式2"/>
            </w:pPr>
            <w:r>
              <w:t xml:space="preserve">服务人数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p>
            <w:pPr>
              <w:pStyle w:val="单元格样式2"/>
            </w:pPr>
          </w:p>
          <w:p>
            <w:pPr>
              <w:pStyle w:val="单元格样式2"/>
            </w:pPr>
          </w:p>
        </w:tc>
        <w:tc>
          <w:tcPr>
            <w:tcW w:w="5386" w:type="dxa"/>
            <w:hMerge w:val="restart"/>
            <w:vAlign w:val="center"/>
          </w:tcPr>
          <w:p>
            <w:pPr>
              <w:pStyle w:val="单元格样式2"/>
            </w:pPr>
            <w:r>
              <w:t xml:space="preserve">使用罪犯劳动补偿费安排的关键要害岗位人员补助费资金上缴后下达到位率</w:t>
            </w:r>
            <w:r>
              <w:tab/>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上级下达任务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按时拨付资金</w:t>
            </w:r>
          </w:p>
        </w:tc>
        <w:tc>
          <w:tcPr>
            <w:tcW w:w="5386" w:type="dxa"/>
            <w:hMerge w:val="restart"/>
            <w:vAlign w:val="center"/>
          </w:tcPr>
          <w:p>
            <w:pPr>
              <w:pStyle w:val="单元格样式2"/>
            </w:pPr>
            <w:r>
              <w:t xml:space="preserve">按时拨付资金</w:t>
            </w:r>
          </w:p>
        </w:tc>
        <w:tc>
          <w:tcPr>
            <w:tcW w:w="0" w:type="auto"/>
            <w:hMerge/>
            <w:vAlign w:val="center"/>
          </w:tcPr>
          <w:p>
            <w:pPr/>
          </w:p>
        </w:tc>
        <w:tc>
          <w:tcPr>
            <w:tcW w:w="2268" w:type="dxa"/>
            <w:vAlign w:val="center"/>
          </w:tcPr>
          <w:p>
            <w:pPr>
              <w:pStyle w:val="单元格样式2"/>
            </w:pPr>
            <w:r>
              <w:t xml:space="preserve">及时拨付资金</w:t>
            </w:r>
          </w:p>
        </w:tc>
        <w:tc>
          <w:tcPr>
            <w:tcW w:w="1276" w:type="dxa"/>
            <w:vAlign w:val="center"/>
          </w:tcPr>
          <w:p>
            <w:pPr>
              <w:pStyle w:val="单元格样式2"/>
            </w:pPr>
            <w:r>
              <w:t xml:space="preserve">上级下达时间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成本控制</w:t>
            </w:r>
          </w:p>
        </w:tc>
        <w:tc>
          <w:tcPr>
            <w:tcW w:w="0" w:type="auto"/>
            <w:hMerge/>
            <w:vAlign w:val="center"/>
          </w:tcPr>
          <w:p>
            <w:pPr/>
          </w:p>
        </w:tc>
        <w:tc>
          <w:tcPr>
            <w:tcW w:w="2268" w:type="dxa"/>
            <w:vAlign w:val="center"/>
          </w:tcPr>
          <w:p>
            <w:pPr>
              <w:pStyle w:val="单元格样式2"/>
            </w:pPr>
            <w:r>
              <w:t xml:space="preserve">按上级政策标准</w:t>
            </w:r>
          </w:p>
        </w:tc>
        <w:tc>
          <w:tcPr>
            <w:tcW w:w="1276" w:type="dxa"/>
            <w:vAlign w:val="center"/>
          </w:tcPr>
          <w:p>
            <w:pPr>
              <w:pStyle w:val="单元格样式2"/>
            </w:pPr>
            <w:r>
              <w:t xml:space="preserve">政策标准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吸引人才，促进经济发展</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提升率</w:t>
            </w:r>
          </w:p>
        </w:tc>
        <w:tc>
          <w:tcPr>
            <w:tcW w:w="5386" w:type="dxa"/>
            <w:hMerge w:val="restart"/>
            <w:vAlign w:val="center"/>
          </w:tcPr>
          <w:p>
            <w:pPr>
              <w:pStyle w:val="单元格样式2"/>
            </w:pPr>
            <w:r>
              <w:t xml:space="preserve">提升率</w:t>
            </w:r>
          </w:p>
        </w:tc>
        <w:tc>
          <w:tcPr>
            <w:tcW w:w="0" w:type="auto"/>
            <w:hMerge/>
            <w:vAlign w:val="center"/>
          </w:tcPr>
          <w:p>
            <w:pPr/>
          </w:p>
        </w:tc>
        <w:tc>
          <w:tcPr>
            <w:tcW w:w="2268" w:type="dxa"/>
            <w:vAlign w:val="center"/>
          </w:tcPr>
          <w:p>
            <w:pPr>
              <w:pStyle w:val="单元格样式2"/>
            </w:pPr>
            <w:r>
              <w:t xml:space="preserve">提升经济发展水平</w:t>
            </w:r>
          </w:p>
        </w:tc>
        <w:tc>
          <w:tcPr>
            <w:tcW w:w="1276" w:type="dxa"/>
            <w:vAlign w:val="center"/>
          </w:tcPr>
          <w:p>
            <w:pPr>
              <w:pStyle w:val="单元格样式2"/>
            </w:pPr>
            <w:r>
              <w:t xml:space="preserve">上级下达</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持续推进经济发展</w:t>
            </w:r>
          </w:p>
        </w:tc>
        <w:tc>
          <w:tcPr>
            <w:tcW w:w="1276" w:type="dxa"/>
            <w:vAlign w:val="center"/>
          </w:tcPr>
          <w:p>
            <w:pPr>
              <w:pStyle w:val="单元格样式2"/>
            </w:pPr>
            <w:r>
              <w:t xml:space="preserve">上级下达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21、社会保险经费绩效目标表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13091124P00F68510005P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社会保险经费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开展社保工作、落实政策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1.推进社会保险政策落实到位。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任务完成率</w:t>
            </w:r>
          </w:p>
        </w:tc>
        <w:tc>
          <w:tcPr>
            <w:tcW w:w="5386" w:type="dxa"/>
            <w:hMerge w:val="restart"/>
            <w:vAlign w:val="center"/>
          </w:tcPr>
          <w:p>
            <w:pPr>
              <w:pStyle w:val="单元格样式2"/>
            </w:pPr>
            <w:r>
              <w:t xml:space="preserve">任务完成率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及时完成上级下达任务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养老金发放到位率</w:t>
            </w:r>
          </w:p>
        </w:tc>
        <w:tc>
          <w:tcPr>
            <w:tcW w:w="5386" w:type="dxa"/>
            <w:hMerge w:val="restart"/>
            <w:vAlign w:val="center"/>
          </w:tcPr>
          <w:p>
            <w:pPr>
              <w:pStyle w:val="单元格样式2"/>
            </w:pPr>
            <w:r>
              <w:t xml:space="preserve">养老金发放到位率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社保政策规定待遇标准</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提高人社基层公共服务人员的政策</w:t>
            </w:r>
          </w:p>
        </w:tc>
        <w:tc>
          <w:tcPr>
            <w:tcW w:w="5386" w:type="dxa"/>
            <w:hMerge w:val="restart"/>
            <w:vAlign w:val="center"/>
          </w:tcPr>
          <w:p>
            <w:pPr>
              <w:pStyle w:val="单元格样式2"/>
            </w:pPr>
            <w:r>
              <w:t xml:space="preserve">提高人社基层公共服务人员的政策水平和专业服务能力。</w:t>
            </w:r>
          </w:p>
        </w:tc>
        <w:tc>
          <w:tcPr>
            <w:tcW w:w="0" w:type="auto"/>
            <w:hMerge/>
            <w:vAlign w:val="center"/>
          </w:tcPr>
          <w:p>
            <w:pPr/>
          </w:p>
        </w:tc>
        <w:tc>
          <w:tcPr>
            <w:tcW w:w="2268" w:type="dxa"/>
            <w:vAlign w:val="center"/>
          </w:tcPr>
          <w:p>
            <w:pPr>
              <w:pStyle w:val="单元格样式2"/>
            </w:pPr>
            <w:r>
              <w:t xml:space="preserve">提升公共服务。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hMerge w:val="restart"/>
            <w:vAlign w:val="center"/>
          </w:tcPr>
          <w:p>
            <w:pPr>
              <w:pStyle w:val="单元格样式2"/>
            </w:pPr>
            <w:r>
              <w:t xml:space="preserve">社会保障制度更加公平可持续</w:t>
            </w:r>
          </w:p>
        </w:tc>
        <w:tc>
          <w:tcPr>
            <w:tcW w:w="0" w:type="auto"/>
            <w:hMerge/>
            <w:vAlign w:val="center"/>
          </w:tcPr>
          <w:p>
            <w:pPr/>
          </w:p>
        </w:tc>
        <w:tc>
          <w:tcPr>
            <w:tcW w:w="2268" w:type="dxa"/>
            <w:vAlign w:val="center"/>
          </w:tcPr>
          <w:p>
            <w:pPr>
              <w:pStyle w:val="单元格样式2"/>
            </w:pPr>
            <w:r>
              <w:t xml:space="preserve">社会保障发展可持续。</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改善民生，提高群众生活水平。</w:t>
            </w:r>
          </w:p>
        </w:tc>
        <w:tc>
          <w:tcPr>
            <w:tcW w:w="5386" w:type="dxa"/>
            <w:hMerge w:val="restart"/>
            <w:vAlign w:val="center"/>
          </w:tcPr>
          <w:p>
            <w:pPr>
              <w:pStyle w:val="单元格样式2"/>
            </w:pPr>
            <w:r>
              <w:t xml:space="preserve">改善和保障民生</w:t>
            </w:r>
          </w:p>
        </w:tc>
        <w:tc>
          <w:tcPr>
            <w:tcW w:w="0" w:type="auto"/>
            <w:hMerge/>
            <w:vAlign w:val="center"/>
          </w:tcPr>
          <w:p>
            <w:pPr/>
          </w:p>
        </w:tc>
        <w:tc>
          <w:tcPr>
            <w:tcW w:w="2268" w:type="dxa"/>
            <w:vAlign w:val="center"/>
          </w:tcPr>
          <w:p>
            <w:pPr>
              <w:pStyle w:val="单元格样式2"/>
            </w:pPr>
            <w:r>
              <w:t xml:space="preserve">改善和保障民生。</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13091124P00527810002X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29.00</w:t>
            </w:r>
          </w:p>
        </w:tc>
        <w:tc>
          <w:tcPr>
            <w:tcW w:w="3543" w:type="dxa"/>
            <w:hMerge w:val="restart"/>
            <w:vAlign w:val="center"/>
          </w:tcPr>
          <w:p>
            <w:pPr>
              <w:pStyle w:val="单元格样式3"/>
            </w:pPr>
            <w:r>
              <w:t xml:space="preserve">29.00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1.满足办公设备需求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hMerge w:val="restart"/>
            <w:vAlign w:val="center"/>
          </w:tcPr>
          <w:p>
            <w:pPr>
              <w:pStyle w:val="单元格样式2"/>
            </w:pPr>
            <w:r>
              <w:t xml:space="preserve">购置设备合格率</w:t>
            </w:r>
          </w:p>
        </w:tc>
        <w:tc>
          <w:tcPr>
            <w:tcW w:w="0" w:type="auto"/>
            <w:hMerge/>
            <w:vAlign w:val="center"/>
          </w:tcPr>
          <w:p>
            <w:pPr/>
          </w:p>
        </w:tc>
        <w:tc>
          <w:tcPr>
            <w:tcW w:w="2268" w:type="dxa"/>
            <w:vAlign w:val="center"/>
          </w:tcPr>
          <w:p>
            <w:pPr>
              <w:pStyle w:val="单元格样式2"/>
            </w:pPr>
            <w:r>
              <w:t xml:space="preserve">≥100 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品种价格</w:t>
            </w:r>
          </w:p>
        </w:tc>
        <w:tc>
          <w:tcPr>
            <w:tcW w:w="5386" w:type="dxa"/>
            <w:hMerge w:val="restart"/>
            <w:vAlign w:val="center"/>
          </w:tcPr>
          <w:p>
            <w:pPr>
              <w:pStyle w:val="单元格样式2"/>
            </w:pPr>
            <w:r>
              <w:t xml:space="preserve">品种价格</w:t>
            </w:r>
          </w:p>
        </w:tc>
        <w:tc>
          <w:tcPr>
            <w:tcW w:w="0" w:type="auto"/>
            <w:hMerge/>
            <w:vAlign w:val="center"/>
          </w:tcPr>
          <w:p>
            <w:pPr/>
          </w:p>
        </w:tc>
        <w:tc>
          <w:tcPr>
            <w:tcW w:w="2268" w:type="dxa"/>
            <w:vAlign w:val="center"/>
          </w:tcPr>
          <w:p>
            <w:pPr>
              <w:pStyle w:val="单元格样式2"/>
            </w:pPr>
            <w:r>
              <w:t xml:space="preserve">市场三方比价最低值</w:t>
            </w:r>
          </w:p>
        </w:tc>
        <w:tc>
          <w:tcPr>
            <w:tcW w:w="1276" w:type="dxa"/>
            <w:vAlign w:val="center"/>
          </w:tcPr>
          <w:p>
            <w:pPr>
              <w:pStyle w:val="单元格样式2"/>
            </w:pPr>
            <w:r>
              <w:t xml:space="preserve">三方报价单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hMerge w:val="restart"/>
            <w:vAlign w:val="center"/>
          </w:tcPr>
          <w:p>
            <w:pPr>
              <w:pStyle w:val="单元格样式2"/>
            </w:pPr>
            <w:r>
              <w:t xml:space="preserve">设备采购数量</w:t>
            </w:r>
          </w:p>
        </w:tc>
        <w:tc>
          <w:tcPr>
            <w:tcW w:w="0" w:type="auto"/>
            <w:hMerge/>
            <w:vAlign w:val="center"/>
          </w:tcPr>
          <w:p>
            <w:pPr/>
          </w:p>
        </w:tc>
        <w:tc>
          <w:tcPr>
            <w:tcW w:w="2268" w:type="dxa"/>
            <w:vAlign w:val="center"/>
          </w:tcPr>
          <w:p>
            <w:pPr>
              <w:pStyle w:val="单元格样式2"/>
            </w:pPr>
            <w:r>
              <w:t xml:space="preserve">≥16件</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保障公共服务办公设备需要</w:t>
            </w:r>
          </w:p>
        </w:tc>
        <w:tc>
          <w:tcPr>
            <w:tcW w:w="1276" w:type="dxa"/>
            <w:vAlign w:val="center"/>
          </w:tcPr>
          <w:p>
            <w:pPr>
              <w:pStyle w:val="单元格样式2"/>
            </w:pPr>
            <w:r>
              <w:t xml:space="preserve">设备配备率达到固定资产配备标准。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设备使用率</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设备购置提高工作效率</w:t>
            </w:r>
          </w:p>
        </w:tc>
        <w:tc>
          <w:tcPr>
            <w:tcW w:w="1276" w:type="dxa"/>
            <w:vAlign w:val="center"/>
          </w:tcPr>
          <w:p>
            <w:pPr>
              <w:pStyle w:val="单元格样式2"/>
            </w:pPr>
            <w:r>
              <w:t xml:space="preserve">统计均值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hMerge w:val="restart"/>
            <w:vAlign w:val="center"/>
          </w:tcPr>
          <w:p>
            <w:pPr>
              <w:pStyle w:val="单元格样式2"/>
            </w:pPr>
            <w:r>
              <w:t xml:space="preserve">服务满意度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23、下沉工作队工作经费绩效目标表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13091124P000201100013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下沉工作队工作经费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下沉工作队经费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12.00</w:t>
            </w:r>
          </w:p>
        </w:tc>
        <w:tc>
          <w:tcPr>
            <w:tcW w:w="3543" w:type="dxa"/>
            <w:hMerge w:val="restart"/>
            <w:vAlign w:val="center"/>
          </w:tcPr>
          <w:p>
            <w:pPr>
              <w:pStyle w:val="单元格样式3"/>
            </w:pPr>
            <w:r>
              <w:t xml:space="preserve">16.00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1.推动经济发展，维护社会稳定，联系服务群众。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工作队数量</w:t>
            </w:r>
          </w:p>
        </w:tc>
        <w:tc>
          <w:tcPr>
            <w:tcW w:w="5386" w:type="dxa"/>
            <w:hMerge w:val="restart"/>
            <w:vAlign w:val="center"/>
          </w:tcPr>
          <w:p>
            <w:pPr>
              <w:pStyle w:val="单元格样式2"/>
            </w:pPr>
            <w:r>
              <w:t xml:space="preserve">工作队数量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p>
            <w:pPr>
              <w:pStyle w:val="单元格样式2"/>
            </w:pPr>
          </w:p>
          <w:p>
            <w:pPr>
              <w:pStyle w:val="单元格样式2"/>
            </w:pPr>
          </w:p>
        </w:tc>
        <w:tc>
          <w:tcPr>
            <w:tcW w:w="5386" w:type="dxa"/>
            <w:hMerge w:val="restart"/>
            <w:vAlign w:val="center"/>
          </w:tcPr>
          <w:p>
            <w:pPr>
              <w:pStyle w:val="单元格样式2"/>
            </w:pPr>
            <w:r>
              <w:t xml:space="preserve">资金到位率</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hMerge w:val="restart"/>
            <w:vAlign w:val="center"/>
          </w:tcPr>
          <w:p>
            <w:pPr>
              <w:pStyle w:val="单元格样式2"/>
            </w:pPr>
            <w:r>
              <w:t xml:space="preserve">按期完成率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推进地方经济发展</w:t>
            </w:r>
          </w:p>
        </w:tc>
        <w:tc>
          <w:tcPr>
            <w:tcW w:w="5386" w:type="dxa"/>
            <w:hMerge w:val="restart"/>
            <w:vAlign w:val="center"/>
          </w:tcPr>
          <w:p>
            <w:pPr>
              <w:pStyle w:val="单元格样式2"/>
            </w:pPr>
            <w:r>
              <w:t xml:space="preserve">推进地方经济发展</w:t>
            </w:r>
          </w:p>
        </w:tc>
        <w:tc>
          <w:tcPr>
            <w:tcW w:w="0" w:type="auto"/>
            <w:hMerge/>
            <w:vAlign w:val="center"/>
          </w:tcPr>
          <w:p>
            <w:pPr/>
          </w:p>
        </w:tc>
        <w:tc>
          <w:tcPr>
            <w:tcW w:w="2268" w:type="dxa"/>
            <w:vAlign w:val="center"/>
          </w:tcPr>
          <w:p>
            <w:pPr>
              <w:pStyle w:val="单元格样式2"/>
            </w:pPr>
            <w:r>
              <w:t xml:space="preserve">推进当地经济发展</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建立健全长效机制</w:t>
            </w:r>
          </w:p>
        </w:tc>
        <w:tc>
          <w:tcPr>
            <w:tcW w:w="5386" w:type="dxa"/>
            <w:hMerge w:val="restart"/>
            <w:vAlign w:val="center"/>
          </w:tcPr>
          <w:p>
            <w:pPr>
              <w:pStyle w:val="单元格样式2"/>
            </w:pPr>
            <w:r>
              <w:t xml:space="preserve">建立健全长效机制</w:t>
            </w:r>
          </w:p>
        </w:tc>
        <w:tc>
          <w:tcPr>
            <w:tcW w:w="0" w:type="auto"/>
            <w:hMerge/>
            <w:vAlign w:val="center"/>
          </w:tcPr>
          <w:p>
            <w:pPr/>
          </w:p>
        </w:tc>
        <w:tc>
          <w:tcPr>
            <w:tcW w:w="2268" w:type="dxa"/>
            <w:vAlign w:val="center"/>
          </w:tcPr>
          <w:p>
            <w:pPr>
              <w:pStyle w:val="单元格样式2"/>
            </w:pPr>
            <w:r>
              <w:t xml:space="preserve">推进促进发展长效机制建立</w:t>
            </w:r>
          </w:p>
        </w:tc>
        <w:tc>
          <w:tcPr>
            <w:tcW w:w="1276" w:type="dxa"/>
            <w:vAlign w:val="center"/>
          </w:tcPr>
          <w:p>
            <w:pPr>
              <w:pStyle w:val="单元格样式2"/>
            </w:pPr>
            <w:r>
              <w:t xml:space="preserve">项目计划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联系服务群众</w:t>
            </w:r>
          </w:p>
        </w:tc>
        <w:tc>
          <w:tcPr>
            <w:tcW w:w="1276" w:type="dxa"/>
            <w:vAlign w:val="center"/>
          </w:tcPr>
          <w:p>
            <w:pPr>
              <w:pStyle w:val="单元格样式2"/>
            </w:pPr>
            <w:r>
              <w:t xml:space="preserve">项目计划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24、招聘费绩效目标表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13091124P005175100025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招聘费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用于管委会工作人员招聘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57.00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1.满足用人需求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招聘次数</w:t>
            </w:r>
          </w:p>
        </w:tc>
        <w:tc>
          <w:tcPr>
            <w:tcW w:w="5386" w:type="dxa"/>
            <w:hMerge w:val="restart"/>
            <w:vAlign w:val="center"/>
          </w:tcPr>
          <w:p>
            <w:pPr>
              <w:pStyle w:val="单元格样式2"/>
            </w:pPr>
            <w:r>
              <w:t xml:space="preserve">招聘次数</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根据年度工作计划确定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年度招聘任务完成率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支出控制在预算内</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保障服务水平</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保障正常办公</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服务持续保障</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25、政府购买社会服务绩效目标表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13091124P000027100014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政府购买社会服务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830.20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830.20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辅助岗位服务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208.00</w:t>
            </w:r>
          </w:p>
        </w:tc>
        <w:tc>
          <w:tcPr>
            <w:tcW w:w="0" w:type="auto"/>
            <w:hMerge/>
          </w:tcPr>
          <w:p>
            <w:pPr/>
          </w:p>
        </w:tc>
        <w:tc>
          <w:tcPr>
            <w:tcW w:w="2835" w:type="dxa"/>
            <w:vAlign w:val="center"/>
          </w:tcPr>
          <w:p>
            <w:pPr>
              <w:pStyle w:val="单元格样式3"/>
            </w:pPr>
            <w:r>
              <w:t xml:space="preserve">416.00</w:t>
            </w:r>
          </w:p>
        </w:tc>
        <w:tc>
          <w:tcPr>
            <w:tcW w:w="2551" w:type="dxa"/>
            <w:vAlign w:val="center"/>
          </w:tcPr>
          <w:p>
            <w:pPr>
              <w:pStyle w:val="单元格样式3"/>
            </w:pPr>
            <w:r>
              <w:t xml:space="preserve">623.00</w:t>
            </w:r>
          </w:p>
        </w:tc>
        <w:tc>
          <w:tcPr>
            <w:tcW w:w="3543" w:type="dxa"/>
            <w:hMerge w:val="restart"/>
            <w:vAlign w:val="center"/>
          </w:tcPr>
          <w:p>
            <w:pPr>
              <w:pStyle w:val="单元格样式3"/>
            </w:pPr>
            <w:r>
              <w:t xml:space="preserve">830.20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1.劳务派遣人员、见习人员服务费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发放次数</w:t>
            </w:r>
          </w:p>
        </w:tc>
        <w:tc>
          <w:tcPr>
            <w:tcW w:w="5386" w:type="dxa"/>
            <w:hMerge w:val="restart"/>
            <w:vAlign w:val="center"/>
          </w:tcPr>
          <w:p>
            <w:pPr>
              <w:pStyle w:val="单元格样式2"/>
            </w:pPr>
            <w:r>
              <w:t xml:space="preserve">发放次数</w:t>
            </w:r>
          </w:p>
        </w:tc>
        <w:tc>
          <w:tcPr>
            <w:tcW w:w="0" w:type="auto"/>
            <w:hMerge/>
            <w:vAlign w:val="center"/>
          </w:tcPr>
          <w:p>
            <w:pPr/>
          </w:p>
        </w:tc>
        <w:tc>
          <w:tcPr>
            <w:tcW w:w="2268" w:type="dxa"/>
            <w:vAlign w:val="center"/>
          </w:tcPr>
          <w:p>
            <w:pPr>
              <w:pStyle w:val="单元格样式2"/>
            </w:pPr>
            <w:r>
              <w:t xml:space="preserve">12次</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hMerge w:val="restart"/>
            <w:vAlign w:val="center"/>
          </w:tcPr>
          <w:p>
            <w:pPr>
              <w:pStyle w:val="单元格样式2"/>
            </w:pPr>
            <w:r>
              <w:t xml:space="preserve">及时率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人均服务费成本</w:t>
            </w:r>
          </w:p>
        </w:tc>
        <w:tc>
          <w:tcPr>
            <w:tcW w:w="5386" w:type="dxa"/>
            <w:hMerge w:val="restart"/>
            <w:vAlign w:val="center"/>
          </w:tcPr>
          <w:p>
            <w:pPr>
              <w:pStyle w:val="单元格样式2"/>
            </w:pPr>
            <w:r>
              <w:t xml:space="preserve">人员人均服务费用支出</w:t>
            </w:r>
          </w:p>
        </w:tc>
        <w:tc>
          <w:tcPr>
            <w:tcW w:w="0" w:type="auto"/>
            <w:hMerge/>
            <w:vAlign w:val="center"/>
          </w:tcPr>
          <w:p>
            <w:pPr/>
          </w:p>
        </w:tc>
        <w:tc>
          <w:tcPr>
            <w:tcW w:w="2268" w:type="dxa"/>
            <w:vAlign w:val="center"/>
          </w:tcPr>
          <w:p>
            <w:pPr>
              <w:pStyle w:val="单元格样式2"/>
            </w:pPr>
            <w:r>
              <w:t xml:space="preserve">≤6000元</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业务开展保障率</w:t>
            </w:r>
          </w:p>
        </w:tc>
        <w:tc>
          <w:tcPr>
            <w:tcW w:w="5386" w:type="dxa"/>
            <w:hMerge w:val="restart"/>
            <w:vAlign w:val="center"/>
          </w:tcPr>
          <w:p>
            <w:pPr>
              <w:pStyle w:val="单元格样式2"/>
            </w:pPr>
            <w:r>
              <w:t xml:space="preserve">业务开展保障率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服务合作关系长期稳定可持续。</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26、职业技能培训补贴绩效目标表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13091124P00529210002A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职业技能培训补贴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用于企业技能培训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1.落实职业培训政策的补贴支出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职业培训补贴发放准确率</w:t>
            </w:r>
          </w:p>
        </w:tc>
        <w:tc>
          <w:tcPr>
            <w:tcW w:w="5386" w:type="dxa"/>
            <w:hMerge w:val="restart"/>
            <w:vAlign w:val="center"/>
          </w:tcPr>
          <w:p>
            <w:pPr>
              <w:pStyle w:val="单元格样式2"/>
            </w:pPr>
            <w:r>
              <w:t xml:space="preserve">职业培训补贴发放准确率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年度预算</w:t>
            </w:r>
          </w:p>
        </w:tc>
        <w:tc>
          <w:tcPr>
            <w:tcW w:w="1276" w:type="dxa"/>
            <w:vAlign w:val="center"/>
          </w:tcPr>
          <w:p>
            <w:pPr>
              <w:pStyle w:val="单元格样式2"/>
            </w:pPr>
            <w:r>
              <w:t xml:space="preserve">年度预算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对经济发展带来效果 </w:t>
            </w:r>
          </w:p>
        </w:tc>
        <w:tc>
          <w:tcPr>
            <w:tcW w:w="5386" w:type="dxa"/>
            <w:hMerge w:val="restart"/>
            <w:vAlign w:val="center"/>
          </w:tcPr>
          <w:p>
            <w:pPr>
              <w:pStyle w:val="单元格样式2"/>
            </w:pPr>
            <w:r>
              <w:t xml:space="preserve">对经济发展带来效果 </w:t>
            </w:r>
          </w:p>
        </w:tc>
        <w:tc>
          <w:tcPr>
            <w:tcW w:w="0" w:type="auto"/>
            <w:hMerge/>
            <w:vAlign w:val="center"/>
          </w:tcPr>
          <w:p>
            <w:pPr/>
          </w:p>
        </w:tc>
        <w:tc>
          <w:tcPr>
            <w:tcW w:w="2268" w:type="dxa"/>
            <w:vAlign w:val="center"/>
          </w:tcPr>
          <w:p>
            <w:pPr>
              <w:pStyle w:val="单元格样式2"/>
            </w:pPr>
            <w:r>
              <w:t xml:space="preserve">提升职业技能，促进经济发展。</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提升人员职业技能水平</w:t>
            </w:r>
          </w:p>
        </w:tc>
        <w:tc>
          <w:tcPr>
            <w:tcW w:w="5386" w:type="dxa"/>
            <w:hMerge w:val="restart"/>
            <w:vAlign w:val="center"/>
          </w:tcPr>
          <w:p>
            <w:pPr>
              <w:pStyle w:val="单元格样式2"/>
            </w:pPr>
            <w:r>
              <w:t xml:space="preserve">提升人员职业技能水平</w:t>
            </w:r>
          </w:p>
        </w:tc>
        <w:tc>
          <w:tcPr>
            <w:tcW w:w="0" w:type="auto"/>
            <w:hMerge/>
            <w:vAlign w:val="center"/>
          </w:tcPr>
          <w:p>
            <w:pPr/>
          </w:p>
        </w:tc>
        <w:tc>
          <w:tcPr>
            <w:tcW w:w="2268" w:type="dxa"/>
            <w:vAlign w:val="center"/>
          </w:tcPr>
          <w:p>
            <w:pPr>
              <w:pStyle w:val="单元格样式2"/>
            </w:pPr>
            <w:r>
              <w:t xml:space="preserve">提升人员职业技能水平</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持续促进发展作用力</w:t>
            </w:r>
          </w:p>
        </w:tc>
        <w:tc>
          <w:tcPr>
            <w:tcW w:w="5386" w:type="dxa"/>
            <w:hMerge w:val="restart"/>
            <w:vAlign w:val="center"/>
          </w:tcPr>
          <w:p>
            <w:pPr>
              <w:pStyle w:val="单元格样式2"/>
            </w:pPr>
            <w:r>
              <w:t xml:space="preserve">持续促进发展作用力</w:t>
            </w:r>
          </w:p>
        </w:tc>
        <w:tc>
          <w:tcPr>
            <w:tcW w:w="0" w:type="auto"/>
            <w:hMerge/>
            <w:vAlign w:val="center"/>
          </w:tcPr>
          <w:p>
            <w:pPr/>
          </w:p>
        </w:tc>
        <w:tc>
          <w:tcPr>
            <w:tcW w:w="2268" w:type="dxa"/>
            <w:vAlign w:val="center"/>
          </w:tcPr>
          <w:p>
            <w:pPr>
              <w:pStyle w:val="单元格样式2"/>
            </w:pPr>
            <w:r>
              <w:t xml:space="preserve">持续促进经济发展</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27、组织人事管理绩效目标表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13091124P00527910002K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组织人事管理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组织人事管理工作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12.00</w:t>
            </w:r>
          </w:p>
        </w:tc>
        <w:tc>
          <w:tcPr>
            <w:tcW w:w="0" w:type="auto"/>
            <w:hMerge/>
          </w:tcPr>
          <w:p>
            <w:pPr/>
          </w:p>
        </w:tc>
        <w:tc>
          <w:tcPr>
            <w:tcW w:w="2835" w:type="dxa"/>
            <w:vAlign w:val="center"/>
          </w:tcPr>
          <w:p>
            <w:pPr>
              <w:pStyle w:val="单元格样式3"/>
            </w:pPr>
            <w:r>
              <w:t xml:space="preserve">18.00</w:t>
            </w:r>
          </w:p>
        </w:tc>
        <w:tc>
          <w:tcPr>
            <w:tcW w:w="2551" w:type="dxa"/>
            <w:vAlign w:val="center"/>
          </w:tcPr>
          <w:p>
            <w:pPr>
              <w:pStyle w:val="单元格样式3"/>
            </w:pPr>
            <w:r>
              <w:t xml:space="preserve">24.00</w:t>
            </w:r>
          </w:p>
        </w:tc>
        <w:tc>
          <w:tcPr>
            <w:tcW w:w="3543" w:type="dxa"/>
            <w:hMerge w:val="restart"/>
            <w:vAlign w:val="center"/>
          </w:tcPr>
          <w:p>
            <w:pPr>
              <w:pStyle w:val="单元格样式3"/>
            </w:pPr>
            <w:r>
              <w:t xml:space="preserve">32.00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1.人事管理工作的正常运转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年度预算内</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人员数量</w:t>
            </w:r>
          </w:p>
        </w:tc>
        <w:tc>
          <w:tcPr>
            <w:tcW w:w="5386" w:type="dxa"/>
            <w:hMerge w:val="restart"/>
            <w:vAlign w:val="center"/>
          </w:tcPr>
          <w:p>
            <w:pPr>
              <w:pStyle w:val="单元格样式2"/>
            </w:pPr>
            <w:r>
              <w:t xml:space="preserve">人员数量</w:t>
            </w:r>
          </w:p>
        </w:tc>
        <w:tc>
          <w:tcPr>
            <w:tcW w:w="0" w:type="auto"/>
            <w:hMerge/>
            <w:vAlign w:val="center"/>
          </w:tcPr>
          <w:p>
            <w:pPr/>
          </w:p>
        </w:tc>
        <w:tc>
          <w:tcPr>
            <w:tcW w:w="2268" w:type="dxa"/>
            <w:vAlign w:val="center"/>
          </w:tcPr>
          <w:p>
            <w:pPr>
              <w:pStyle w:val="单元格样式2"/>
            </w:pPr>
            <w:r>
              <w:t xml:space="preserve">区内财政供养人员</w:t>
            </w:r>
          </w:p>
        </w:tc>
        <w:tc>
          <w:tcPr>
            <w:tcW w:w="1276" w:type="dxa"/>
            <w:vAlign w:val="center"/>
          </w:tcPr>
          <w:p>
            <w:pPr>
              <w:pStyle w:val="单元格样式2"/>
            </w:pPr>
            <w:r>
              <w:t xml:space="preserve">根据项目需求设定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根据项目需求设定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对单位规范管理工作推动效果</w:t>
            </w:r>
          </w:p>
        </w:tc>
        <w:tc>
          <w:tcPr>
            <w:tcW w:w="5386" w:type="dxa"/>
            <w:hMerge w:val="restart"/>
            <w:vAlign w:val="center"/>
          </w:tcPr>
          <w:p>
            <w:pPr>
              <w:pStyle w:val="单元格样式2"/>
            </w:pPr>
            <w:r>
              <w:t xml:space="preserve">对单位规范管理工作推动效果</w:t>
            </w:r>
          </w:p>
        </w:tc>
        <w:tc>
          <w:tcPr>
            <w:tcW w:w="0" w:type="auto"/>
            <w:hMerge/>
            <w:vAlign w:val="center"/>
          </w:tcPr>
          <w:p>
            <w:pPr/>
          </w:p>
        </w:tc>
        <w:tc>
          <w:tcPr>
            <w:tcW w:w="2268" w:type="dxa"/>
            <w:vAlign w:val="center"/>
          </w:tcPr>
          <w:p>
            <w:pPr>
              <w:pStyle w:val="单元格样式2"/>
            </w:pPr>
            <w:r>
              <w:t xml:space="preserve">满足组织正常运转，有管理成效</w:t>
            </w:r>
          </w:p>
        </w:tc>
        <w:tc>
          <w:tcPr>
            <w:tcW w:w="1276" w:type="dxa"/>
            <w:vAlign w:val="center"/>
          </w:tcPr>
          <w:p>
            <w:pPr>
              <w:pStyle w:val="单元格样式2"/>
            </w:pPr>
            <w:r>
              <w:t xml:space="preserve">年度预算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提升组织管理工作服务水平</w:t>
            </w:r>
          </w:p>
        </w:tc>
        <w:tc>
          <w:tcPr>
            <w:tcW w:w="1276" w:type="dxa"/>
            <w:vAlign w:val="center"/>
          </w:tcPr>
          <w:p>
            <w:pPr>
              <w:pStyle w:val="单元格样式2"/>
            </w:pPr>
            <w:r>
              <w:t xml:space="preserve">根据项目需求设定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中共河北沧州经济开发区工委组织人事部本级上年末固定资产金额为0.00万元（详见下表）。本年度拟购置固定资产总额为0.00万元，已按要求列入政府采购预算，详见政府采购预算表。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313001中共河北沧州经济开发区工委组织人事部本级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footer" Target="footer1.xml" /><Relationship Id="rId122" Type="http://schemas.openxmlformats.org/officeDocument/2006/relationships/footer" Target="footer2.xml" /><Relationship Id="rId123" Type="http://schemas.openxmlformats.org/officeDocument/2006/relationships/theme" Target="theme/theme1.xml" /><Relationship Id="rId124" Type="http://schemas.openxmlformats.org/officeDocument/2006/relationships/styles" Target="styles.xml" /><Relationship Id="rId125" Type="http://schemas.openxmlformats.org/officeDocument/2006/relationships/webSettings" Target="webSettings.xml" /><Relationship Id="rId126" Type="http://schemas.openxmlformats.org/officeDocument/2006/relationships/numbering" Target="numbering.xml" /><Relationship Id="rId127" Type="http://schemas.openxmlformats.org/officeDocument/2006/relationships/settings" Target="settings.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2024-03-12T15:42:41Z</dcterms:created>
  <dcterms:modified xsi:type="dcterms:W3CDTF">2024-03-12T07:42:40Z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2024-03-12T15:43:09Z</dcterms:created>
  <dcterms:modified xsi:type="dcterms:W3CDTF">2024-03-12T07:43:09Z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2024-03-12T15:43:10Z</dcterms:created>
  <dcterms:modified xsi:type="dcterms:W3CDTF">2024-03-12T07:43:10Z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2024-03-12T15:43:10Z</dcterms:created>
  <dcterms:modified xsi:type="dcterms:W3CDTF">2024-03-12T07:43:10Z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2024-03-12T15:43:10Z</dcterms:created>
  <dcterms:modified xsi:type="dcterms:W3CDTF">2024-03-12T07:43:10Z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2024-03-12T15:43:11Z</dcterms:created>
  <dcterms:modified xsi:type="dcterms:W3CDTF">2024-03-12T07:43:11Z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2024-03-12T15:42:47Z</dcterms:created>
  <dcterms:modified xsi:type="dcterms:W3CDTF">2024-03-12T07:42:46Z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2024-03-12T15:43:11Z</dcterms:created>
  <dcterms:modified xsi:type="dcterms:W3CDTF">2024-03-12T07:43:11Z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2024-03-12T15:43:12Z</dcterms:created>
  <dcterms:modified xsi:type="dcterms:W3CDTF">2024-03-12T07:43:12Z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2024-03-12T15:43:12Z</dcterms:created>
  <dcterms:modified xsi:type="dcterms:W3CDTF">2024-03-12T07:43:12Z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2024-03-12T15:43:13Z</dcterms:created>
  <dcterms:modified xsi:type="dcterms:W3CDTF">2024-03-12T07:43:13Z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2024-03-12T15:43:13Z</dcterms:created>
  <dcterms:modified xsi:type="dcterms:W3CDTF">2024-03-12T07:43:13Z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2024-03-12T15:42:47Z</dcterms:created>
  <dcterms:modified xsi:type="dcterms:W3CDTF">2024-03-12T07:42:47Z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2024-03-12T15:42:47Z</dcterms:created>
  <dcterms:modified xsi:type="dcterms:W3CDTF">2024-03-12T07:42:47Z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2024-03-12T15:42:48Z</dcterms:created>
  <dcterms:modified xsi:type="dcterms:W3CDTF">2024-03-12T07:42:48Z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2024-03-12T15:42:48Z</dcterms:created>
  <dcterms:modified xsi:type="dcterms:W3CDTF">2024-03-12T07:42:48Z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2024-03-12T15:42:48Z</dcterms:created>
  <dcterms:modified xsi:type="dcterms:W3CDTF">2024-03-12T07:42:48Z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2024-03-12T15:42:49Z</dcterms:created>
  <dcterms:modified xsi:type="dcterms:W3CDTF">2024-03-12T07:42:49Z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2024-03-12T15:42:49Z</dcterms:created>
  <dcterms:modified xsi:type="dcterms:W3CDTF">2024-03-12T07:42:49Z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2024-03-12T15:42:49Z</dcterms:created>
  <dcterms:modified xsi:type="dcterms:W3CDTF">2024-03-12T07:42:49Z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2024-03-12T15:42:50Z</dcterms:created>
  <dcterms:modified xsi:type="dcterms:W3CDTF">2024-03-12T07:42:50Z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2024-03-12T15:42:45Z</dcterms:created>
  <dcterms:modified xsi:type="dcterms:W3CDTF">2024-03-12T07:42:45Z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2024-03-12T15:42:50Z</dcterms:created>
  <dcterms:modified xsi:type="dcterms:W3CDTF">2024-03-12T07:42:50Z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2024-03-12T15:42:51Z</dcterms:created>
  <dcterms:modified xsi:type="dcterms:W3CDTF">2024-03-12T07:42:51Z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2024-03-12T15:42:51Z</dcterms:created>
  <dcterms:modified xsi:type="dcterms:W3CDTF">2024-03-12T07:42:51Z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2024-03-12T15:42:51Z</dcterms:created>
  <dcterms:modified xsi:type="dcterms:W3CDTF">2024-03-12T07:42:51Z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2024-03-12T15:42:52Z</dcterms:created>
  <dcterms:modified xsi:type="dcterms:W3CDTF">2024-03-12T07:42:52Z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2024-03-12T15:42:52Z</dcterms:created>
  <dcterms:modified xsi:type="dcterms:W3CDTF">2024-03-12T07:42:52Z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2024-03-12T15:42:52Z</dcterms:created>
  <dcterms:modified xsi:type="dcterms:W3CDTF">2024-03-12T07:42:52Z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2024-03-12T15:42:53Z</dcterms:created>
  <dcterms:modified xsi:type="dcterms:W3CDTF">2024-03-12T07:42:53Z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2024-03-12T15:42:53Z</dcterms:created>
  <dcterms:modified xsi:type="dcterms:W3CDTF">2024-03-12T07:42:53Z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2024-03-12T15:42:53Z</dcterms:created>
  <dcterms:modified xsi:type="dcterms:W3CDTF">2024-03-12T07:42:53Z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2024-03-12T15:42:45Z</dcterms:created>
  <dcterms:modified xsi:type="dcterms:W3CDTF">2024-03-12T07:42:45Z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2024-03-12T15:42:54Z</dcterms:created>
  <dcterms:modified xsi:type="dcterms:W3CDTF">2024-03-12T07:42:54Z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2024-03-12T15:42:54Z</dcterms:created>
  <dcterms:modified xsi:type="dcterms:W3CDTF">2024-03-12T07:42:54Z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2024-03-12T15:42:54Z</dcterms:created>
  <dcterms:modified xsi:type="dcterms:W3CDTF">2024-03-12T07:42:54Z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2024-03-12T15:42:55Z</dcterms:created>
  <dcterms:modified xsi:type="dcterms:W3CDTF">2024-03-12T07:42:55Z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2024-03-12T15:42:55Z</dcterms:created>
  <dcterms:modified xsi:type="dcterms:W3CDTF">2024-03-12T07:42:55Z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2024-03-12T15:42:56Z</dcterms:created>
  <dcterms:modified xsi:type="dcterms:W3CDTF">2024-03-12T07:42:56Z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2024-03-12T15:43:01Z</dcterms:created>
  <dcterms:modified xsi:type="dcterms:W3CDTF">2024-03-12T07:43:00Z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2024-03-12T15:43:03Z</dcterms:created>
  <dcterms:modified xsi:type="dcterms:W3CDTF">2024-03-12T07:43:03Z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2024-03-12T15:43:03Z</dcterms:created>
  <dcterms:modified xsi:type="dcterms:W3CDTF">2024-03-12T07:43:03Z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2024-03-12T15:43:04Z</dcterms:created>
  <dcterms:modified xsi:type="dcterms:W3CDTF">2024-03-12T07:43:04Z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2024-03-12T15:42:46Z</dcterms:created>
  <dcterms:modified xsi:type="dcterms:W3CDTF">2024-03-12T07:42:46Z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2024-03-12T15:43:04Z</dcterms:created>
  <dcterms:modified xsi:type="dcterms:W3CDTF">2024-03-12T07:43:04Z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2024-03-12T15:43:05Z</dcterms:created>
  <dcterms:modified xsi:type="dcterms:W3CDTF">2024-03-12T07:43:05Z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2024-03-12T15:43:05Z</dcterms:created>
  <dcterms:modified xsi:type="dcterms:W3CDTF">2024-03-12T07:43:05Z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2024-03-12T15:43:05Z</dcterms:created>
  <dcterms:modified xsi:type="dcterms:W3CDTF">2024-03-12T07:43:05Z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2024-03-12T15:43:06Z</dcterms:created>
  <dcterms:modified xsi:type="dcterms:W3CDTF">2024-03-12T07:43:06Z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2024-03-12T15:43:06Z</dcterms:created>
  <dcterms:modified xsi:type="dcterms:W3CDTF">2024-03-12T07:43:06Z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2024-03-12T15:43:06Z</dcterms:created>
  <dcterms:modified xsi:type="dcterms:W3CDTF">2024-03-12T07:43:06Z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2024-03-12T15:43:07Z</dcterms:created>
  <dcterms:modified xsi:type="dcterms:W3CDTF">2024-03-12T07:43:07Z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2024-03-12T15:43:07Z</dcterms:created>
  <dcterms:modified xsi:type="dcterms:W3CDTF">2024-03-12T07:43:07Z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2024-03-12T15:43:07Z</dcterms:created>
  <dcterms:modified xsi:type="dcterms:W3CDTF">2024-03-12T07:43:07Z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2024-03-12T15:42:46Z</dcterms:created>
  <dcterms:modified xsi:type="dcterms:W3CDTF">2024-03-12T07:42:46Z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2024-03-12T15:43:08Z</dcterms:created>
  <dcterms:modified xsi:type="dcterms:W3CDTF">2024-03-12T07:43:08Z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2024-03-12T15:43:08Z</dcterms:created>
  <dcterms:modified xsi:type="dcterms:W3CDTF">2024-03-12T07:43:08Z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2024-03-12T15:43:08Z</dcterms:created>
  <dcterms:modified xsi:type="dcterms:W3CDTF">2024-03-12T07:43:08Z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2024-03-12T15:43:09Z</dcterms:created>
  <dcterms:modified xsi:type="dcterms:W3CDTF">2024-03-12T07:43:09Z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2024-03-12T15:43:09Z</dcterms:created>
  <dcterms:modified xsi:type="dcterms:W3CDTF">2024-03-12T07:43:09Z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2024-03-12T15:43:13Z</dcterms:created>
  <dcterms:modified xsi:type="dcterms:W3CDTF">2024-03-12T07:43:35Z</dcterms:modified>
</cp:coreProperties>
</file>