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13</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28</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28</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28</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29</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一、河北沧州经济开发区行政审批局本级收支预算</w:t>
        </w:r>
        <w:r>
          <w:tab/>
        </w:r>
        <w:r>
          <w:fldChar w:fldCharType="begin"/>
        </w:r>
        <w:r>
          <w:instrText xml:space="preserve">PAGEREF _Toc_4_4_0000000021 \h</w:instrText>
        </w:r>
        <w:r>
          <w:fldChar w:fldCharType="separate"/>
        </w:r>
        <w:r>
          <w:t xml:space="preserve">32</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41"/>
          <w:footerReference w:type="default" r:id="rId42"/>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712河北沧州经济开发区行政审批局</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711.20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711.20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711.20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711.20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711.20</w:t>
            </w:r>
          </w:p>
        </w:tc>
        <w:tc>
          <w:tcPr>
            <w:tcW w:w="4535" w:type="dxa"/>
            <w:vAlign w:val="center"/>
          </w:tcPr>
          <w:p>
            <w:pPr>
              <w:pStyle w:val="单元格样式6"/>
            </w:pPr>
            <w:r>
              <w:t xml:space="preserve">支出总计</w:t>
            </w:r>
          </w:p>
        </w:tc>
        <w:tc>
          <w:tcPr>
            <w:tcW w:w="2126" w:type="dxa"/>
            <w:vAlign w:val="center"/>
          </w:tcPr>
          <w:p>
            <w:pPr>
              <w:pStyle w:val="单元格样式7"/>
            </w:pPr>
            <w:r>
              <w:t xml:space="preserve">711.20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712河北沧州经济开发区行政审批局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711.20</w:t>
            </w:r>
          </w:p>
        </w:tc>
        <w:tc>
          <w:tcPr>
            <w:tcW w:w="1134" w:type="dxa"/>
            <w:vAlign w:val="center"/>
          </w:tcPr>
          <w:p>
            <w:pPr>
              <w:pStyle w:val="单元格样式7"/>
            </w:pPr>
            <w:r>
              <w:t xml:space="preserve">711.20</w:t>
            </w:r>
          </w:p>
        </w:tc>
        <w:tc>
          <w:tcPr>
            <w:tcW w:w="1134" w:type="dxa"/>
            <w:vAlign w:val="center"/>
          </w:tcPr>
          <w:p>
            <w:pPr>
              <w:pStyle w:val="单元格样式7"/>
            </w:pPr>
            <w:r>
              <w:t xml:space="preserve">711.20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711.20</w:t>
            </w:r>
          </w:p>
        </w:tc>
        <w:tc>
          <w:tcPr>
            <w:tcW w:w="1134" w:type="dxa"/>
            <w:vAlign w:val="center"/>
          </w:tcPr>
          <w:p>
            <w:pPr>
              <w:pStyle w:val="单元格样式4"/>
            </w:pPr>
            <w:r>
              <w:t xml:space="preserve">711.20</w:t>
            </w:r>
          </w:p>
        </w:tc>
        <w:tc>
          <w:tcPr>
            <w:tcW w:w="1134" w:type="dxa"/>
            <w:vAlign w:val="center"/>
          </w:tcPr>
          <w:p>
            <w:pPr>
              <w:pStyle w:val="单元格样式4"/>
            </w:pPr>
            <w:r>
              <w:t xml:space="preserve">711.20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711.20</w:t>
            </w:r>
          </w:p>
        </w:tc>
        <w:tc>
          <w:tcPr>
            <w:tcW w:w="1134" w:type="dxa"/>
            <w:vAlign w:val="center"/>
          </w:tcPr>
          <w:p>
            <w:pPr>
              <w:pStyle w:val="单元格样式4"/>
            </w:pPr>
            <w:r>
              <w:t xml:space="preserve">711.20</w:t>
            </w:r>
          </w:p>
        </w:tc>
        <w:tc>
          <w:tcPr>
            <w:tcW w:w="1134" w:type="dxa"/>
            <w:vAlign w:val="center"/>
          </w:tcPr>
          <w:p>
            <w:pPr>
              <w:pStyle w:val="单元格样式4"/>
            </w:pPr>
            <w:r>
              <w:t xml:space="preserve">711.20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711.20</w:t>
            </w:r>
          </w:p>
        </w:tc>
        <w:tc>
          <w:tcPr>
            <w:tcW w:w="1134" w:type="dxa"/>
            <w:vAlign w:val="center"/>
          </w:tcPr>
          <w:p>
            <w:pPr>
              <w:pStyle w:val="单元格样式4"/>
            </w:pPr>
            <w:r>
              <w:t xml:space="preserve">711.20</w:t>
            </w:r>
          </w:p>
        </w:tc>
        <w:tc>
          <w:tcPr>
            <w:tcW w:w="1134" w:type="dxa"/>
            <w:vAlign w:val="center"/>
          </w:tcPr>
          <w:p>
            <w:pPr>
              <w:pStyle w:val="单元格样式4"/>
            </w:pPr>
            <w:r>
              <w:t xml:space="preserve">711.20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712河北沧州经济开发区行政审批局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711.20</w:t>
            </w:r>
          </w:p>
        </w:tc>
        <w:tc>
          <w:tcPr>
            <w:tcW w:w="1361" w:type="dxa"/>
            <w:vAlign w:val="center"/>
          </w:tcPr>
          <w:p>
            <w:pPr>
              <w:pStyle w:val="单元格样式7"/>
            </w:pPr>
            <w:r>
              <w:t xml:space="preserve">7.20</w:t>
            </w:r>
          </w:p>
        </w:tc>
        <w:tc>
          <w:tcPr>
            <w:tcW w:w="1361" w:type="dxa"/>
            <w:vAlign w:val="center"/>
          </w:tcPr>
          <w:p>
            <w:pPr>
              <w:pStyle w:val="单元格样式7"/>
            </w:pPr>
            <w:r>
              <w:t xml:space="preserve">704.00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711.20</w:t>
            </w:r>
          </w:p>
        </w:tc>
        <w:tc>
          <w:tcPr>
            <w:tcW w:w="1361" w:type="dxa"/>
            <w:vAlign w:val="center"/>
          </w:tcPr>
          <w:p>
            <w:pPr>
              <w:pStyle w:val="单元格样式4"/>
            </w:pPr>
            <w:r>
              <w:t xml:space="preserve">7.20</w:t>
            </w:r>
          </w:p>
        </w:tc>
        <w:tc>
          <w:tcPr>
            <w:tcW w:w="1361" w:type="dxa"/>
            <w:vAlign w:val="center"/>
          </w:tcPr>
          <w:p>
            <w:pPr>
              <w:pStyle w:val="单元格样式4"/>
            </w:pPr>
            <w:r>
              <w:t xml:space="preserve">704.00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711.20</w:t>
            </w:r>
          </w:p>
        </w:tc>
        <w:tc>
          <w:tcPr>
            <w:tcW w:w="1361" w:type="dxa"/>
            <w:vAlign w:val="center"/>
          </w:tcPr>
          <w:p>
            <w:pPr>
              <w:pStyle w:val="单元格样式4"/>
            </w:pPr>
            <w:r>
              <w:t xml:space="preserve">7.20</w:t>
            </w:r>
          </w:p>
        </w:tc>
        <w:tc>
          <w:tcPr>
            <w:tcW w:w="1361" w:type="dxa"/>
            <w:vAlign w:val="center"/>
          </w:tcPr>
          <w:p>
            <w:pPr>
              <w:pStyle w:val="单元格样式4"/>
            </w:pPr>
            <w:r>
              <w:t xml:space="preserve">704.00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711.20</w:t>
            </w:r>
          </w:p>
        </w:tc>
        <w:tc>
          <w:tcPr>
            <w:tcW w:w="1361" w:type="dxa"/>
            <w:vAlign w:val="center"/>
          </w:tcPr>
          <w:p>
            <w:pPr>
              <w:pStyle w:val="单元格样式4"/>
            </w:pPr>
            <w:r>
              <w:t xml:space="preserve">7.20</w:t>
            </w:r>
          </w:p>
        </w:tc>
        <w:tc>
          <w:tcPr>
            <w:tcW w:w="1361" w:type="dxa"/>
            <w:vAlign w:val="center"/>
          </w:tcPr>
          <w:p>
            <w:pPr>
              <w:pStyle w:val="单元格样式4"/>
            </w:pPr>
            <w:r>
              <w:t xml:space="preserve">704.00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712河北沧州经济开发区行政审批局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711.20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711.20</w:t>
            </w:r>
          </w:p>
        </w:tc>
        <w:tc>
          <w:tcPr>
            <w:tcW w:w="1474" w:type="dxa"/>
            <w:vAlign w:val="center"/>
          </w:tcPr>
          <w:p>
            <w:pPr>
              <w:pStyle w:val="单元格样式4"/>
            </w:pPr>
            <w:r>
              <w:t xml:space="preserve">711.20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711.20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711.20</w:t>
            </w:r>
          </w:p>
        </w:tc>
        <w:tc>
          <w:tcPr>
            <w:tcW w:w="1474" w:type="dxa"/>
            <w:vAlign w:val="center"/>
          </w:tcPr>
          <w:p>
            <w:pPr>
              <w:pStyle w:val="单元格样式7"/>
            </w:pPr>
            <w:r>
              <w:t xml:space="preserve">711.20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711.20</w:t>
            </w:r>
          </w:p>
        </w:tc>
        <w:tc>
          <w:tcPr>
            <w:tcW w:w="3402" w:type="dxa"/>
            <w:vAlign w:val="center"/>
          </w:tcPr>
          <w:p>
            <w:pPr>
              <w:pStyle w:val="单元格样式6"/>
            </w:pPr>
            <w:r>
              <w:t xml:space="preserve">支出总计</w:t>
            </w:r>
          </w:p>
        </w:tc>
        <w:tc>
          <w:tcPr>
            <w:tcW w:w="1474" w:type="dxa"/>
            <w:vAlign w:val="center"/>
          </w:tcPr>
          <w:p>
            <w:pPr>
              <w:pStyle w:val="单元格样式7"/>
            </w:pPr>
            <w:r>
              <w:t xml:space="preserve">711.20</w:t>
            </w:r>
          </w:p>
        </w:tc>
        <w:tc>
          <w:tcPr>
            <w:tcW w:w="1474" w:type="dxa"/>
            <w:vAlign w:val="center"/>
          </w:tcPr>
          <w:p>
            <w:pPr>
              <w:pStyle w:val="单元格样式7"/>
            </w:pPr>
            <w:r>
              <w:t xml:space="preserve">711.20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712河北沧州经济开发区行政审批局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711.20</w:t>
            </w:r>
          </w:p>
        </w:tc>
        <w:tc>
          <w:tcPr>
            <w:tcW w:w="2551" w:type="dxa"/>
            <w:vAlign w:val="center"/>
          </w:tcPr>
          <w:p>
            <w:pPr>
              <w:pStyle w:val="单元格样式7"/>
            </w:pPr>
            <w:r>
              <w:t xml:space="preserve">7.20</w:t>
            </w:r>
          </w:p>
        </w:tc>
        <w:tc>
          <w:tcPr>
            <w:tcW w:w="2551" w:type="dxa"/>
            <w:vAlign w:val="center"/>
          </w:tcPr>
          <w:p>
            <w:pPr>
              <w:pStyle w:val="单元格样式7"/>
            </w:pPr>
            <w:r>
              <w:t xml:space="preserve">704.00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711.20</w:t>
            </w:r>
          </w:p>
        </w:tc>
        <w:tc>
          <w:tcPr>
            <w:tcW w:w="2551" w:type="dxa"/>
            <w:vAlign w:val="center"/>
          </w:tcPr>
          <w:p>
            <w:pPr>
              <w:pStyle w:val="单元格样式4"/>
            </w:pPr>
            <w:r>
              <w:t xml:space="preserve">7.20</w:t>
            </w:r>
          </w:p>
        </w:tc>
        <w:tc>
          <w:tcPr>
            <w:tcW w:w="2551" w:type="dxa"/>
            <w:vAlign w:val="center"/>
          </w:tcPr>
          <w:p>
            <w:pPr>
              <w:pStyle w:val="单元格样式4"/>
            </w:pPr>
            <w:r>
              <w:t xml:space="preserve">704.00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711.20</w:t>
            </w:r>
          </w:p>
        </w:tc>
        <w:tc>
          <w:tcPr>
            <w:tcW w:w="2551" w:type="dxa"/>
            <w:vAlign w:val="center"/>
          </w:tcPr>
          <w:p>
            <w:pPr>
              <w:pStyle w:val="单元格样式4"/>
            </w:pPr>
            <w:r>
              <w:t xml:space="preserve">7.20</w:t>
            </w:r>
          </w:p>
        </w:tc>
        <w:tc>
          <w:tcPr>
            <w:tcW w:w="2551" w:type="dxa"/>
            <w:vAlign w:val="center"/>
          </w:tcPr>
          <w:p>
            <w:pPr>
              <w:pStyle w:val="单元格样式4"/>
            </w:pPr>
            <w:r>
              <w:t xml:space="preserve">704.00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711.20</w:t>
            </w:r>
          </w:p>
        </w:tc>
        <w:tc>
          <w:tcPr>
            <w:tcW w:w="2551" w:type="dxa"/>
            <w:vAlign w:val="center"/>
          </w:tcPr>
          <w:p>
            <w:pPr>
              <w:pStyle w:val="单元格样式4"/>
            </w:pPr>
            <w:r>
              <w:t xml:space="preserve">7.20</w:t>
            </w:r>
          </w:p>
        </w:tc>
        <w:tc>
          <w:tcPr>
            <w:tcW w:w="2551" w:type="dxa"/>
            <w:vAlign w:val="center"/>
          </w:tcPr>
          <w:p>
            <w:pPr>
              <w:pStyle w:val="单元格样式4"/>
            </w:pPr>
            <w:r>
              <w:t xml:space="preserve">704.00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712河北沧州经济开发区行政审批局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7.20</w:t>
            </w:r>
          </w:p>
        </w:tc>
        <w:tc>
          <w:tcPr>
            <w:tcW w:w="2551" w:type="dxa"/>
            <w:vAlign w:val="center"/>
          </w:tcPr>
          <w:p>
            <w:pPr>
              <w:pStyle w:val="单元格样式7"/>
            </w:pPr>
          </w:p>
        </w:tc>
        <w:tc>
          <w:tcPr>
            <w:tcW w:w="2551" w:type="dxa"/>
            <w:vAlign w:val="center"/>
          </w:tcPr>
          <w:p>
            <w:pPr>
              <w:pStyle w:val="单元格样式7"/>
            </w:pPr>
            <w:r>
              <w:t xml:space="preserve">7.20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7.20</w:t>
            </w:r>
          </w:p>
        </w:tc>
        <w:tc>
          <w:tcPr>
            <w:tcW w:w="2551" w:type="dxa"/>
            <w:vAlign w:val="center"/>
          </w:tcPr>
          <w:p>
            <w:pPr>
              <w:pStyle w:val="单元格样式4"/>
            </w:pPr>
          </w:p>
        </w:tc>
        <w:tc>
          <w:tcPr>
            <w:tcW w:w="2551" w:type="dxa"/>
            <w:vAlign w:val="center"/>
          </w:tcPr>
          <w:p>
            <w:pPr>
              <w:pStyle w:val="单元格样式4"/>
            </w:pPr>
            <w:r>
              <w:t xml:space="preserve">7.20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5.20</w:t>
            </w:r>
          </w:p>
        </w:tc>
        <w:tc>
          <w:tcPr>
            <w:tcW w:w="2551" w:type="dxa"/>
            <w:vAlign w:val="center"/>
          </w:tcPr>
          <w:p>
            <w:pPr>
              <w:pStyle w:val="单元格样式4"/>
            </w:pPr>
          </w:p>
        </w:tc>
        <w:tc>
          <w:tcPr>
            <w:tcW w:w="2551" w:type="dxa"/>
            <w:vAlign w:val="center"/>
          </w:tcPr>
          <w:p>
            <w:pPr>
              <w:pStyle w:val="单元格样式4"/>
            </w:pPr>
            <w:r>
              <w:t xml:space="preserve">5.20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712河北沧州经济开发区行政审批局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712河北沧州经济开发区行政审批局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712河北沧州经济开发区行政审批局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河北沧州经济开发区行政审批局2024年部门预算信息公开情况说明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河北沧州经济开发区行政审批局2024年部门预算信息公开情况说明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按照《中华人民共和国预算法》、《地方预决算公开操作规程》和《关于进一步推进预算公开工作的实施意见》规定，现将河北沧州经济开发区行政审批局2024年部门预算公开如下：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河北沧州经济开发区行政审批局本级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sectPr>
      </w:pP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1、办公设备购置费绩效目标表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13091124P00518410002N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办公设备购置费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保障政务服务大厅和审批局办公区工作人员的日常办公桌椅正常可用，保证政务服务大厅及审批局办公区的计算机、扫描仪、档案装订机、打印机等设备正常可用，满足业务办理的配置要求，保证新调入审批局的工作人员计算机及其附属设备满足日常工作需求。</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0.30</w:t>
            </w:r>
          </w:p>
        </w:tc>
        <w:tc>
          <w:tcPr>
            <w:tcW w:w="0" w:type="auto"/>
            <w:hMerge/>
          </w:tcPr>
          <w:p>
            <w:pPr/>
          </w:p>
        </w:tc>
        <w:tc>
          <w:tcPr>
            <w:tcW w:w="2835" w:type="dxa"/>
            <w:vAlign w:val="center"/>
          </w:tcPr>
          <w:p>
            <w:pPr>
              <w:pStyle w:val="单元格样式3"/>
            </w:pPr>
            <w:r>
              <w:t xml:space="preserve">0.50</w:t>
            </w:r>
          </w:p>
        </w:tc>
        <w:tc>
          <w:tcPr>
            <w:tcW w:w="2551" w:type="dxa"/>
            <w:vAlign w:val="center"/>
          </w:tcPr>
          <w:p>
            <w:pPr>
              <w:pStyle w:val="单元格样式3"/>
            </w:pPr>
            <w:r>
              <w:t xml:space="preserve">0.70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政务服务大厅和审批局办公区工作人员的日常办公桌椅正常可用，保证政务服务大厅及审批局办公区的计算机、扫描仪、档案装订机、打印机等设备正常可用，满足业务办理的配置要求，保证新调入审批局的工作人员计算机及其附属设备满足日常工作需求。</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按照要求和计划完成研究任务的项目在所有立项项目中的比例百分百</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按照要求和计划完成研究任务的项目在所有立项项目中的比例百分百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设备正常运转</w:t>
            </w:r>
          </w:p>
        </w:tc>
        <w:tc>
          <w:tcPr>
            <w:tcW w:w="5386" w:type="dxa"/>
            <w:hMerge w:val="restart"/>
            <w:vAlign w:val="center"/>
          </w:tcPr>
          <w:p>
            <w:pPr>
              <w:pStyle w:val="单元格样式2"/>
            </w:pPr>
            <w:r>
              <w:t xml:space="preserve">设备正常运转</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设备正常运转</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w:t>
            </w:r>
          </w:p>
        </w:tc>
        <w:tc>
          <w:tcPr>
            <w:tcW w:w="5386" w:type="dxa"/>
            <w:hMerge w:val="restart"/>
            <w:vAlign w:val="center"/>
          </w:tcPr>
          <w:p>
            <w:pPr>
              <w:pStyle w:val="单元格样式2"/>
            </w:pPr>
            <w:r>
              <w:t xml:space="preserve">完成年度预算资金安排</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完成年度预算资金安排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hMerge w:val="restart"/>
            <w:vAlign w:val="center"/>
          </w:tcPr>
          <w:p>
            <w:pPr>
              <w:pStyle w:val="单元格样式2"/>
            </w:pPr>
            <w:r>
              <w:t xml:space="preserve">工作按时完成率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工作按时完成率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有效节约财政资金，保障政务服务大厅和审批局办公区办公设备满足日常办公和业务审批要求</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有效节约财政资金，保障政务服务大厅和审批局办公区办公设备满足日常办公和业务审批要求</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业务保障能力提升情况</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业务保障能力提升情况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正常运转指标</w:t>
            </w:r>
          </w:p>
        </w:tc>
        <w:tc>
          <w:tcPr>
            <w:tcW w:w="5386" w:type="dxa"/>
            <w:hMerge w:val="restart"/>
            <w:vAlign w:val="center"/>
          </w:tcPr>
          <w:p>
            <w:pPr>
              <w:pStyle w:val="单元格样式2"/>
            </w:pPr>
            <w:r>
              <w:t xml:space="preserve">正常运转指标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正常运转指标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保障设备正常运行</w:t>
            </w:r>
          </w:p>
        </w:tc>
        <w:tc>
          <w:tcPr>
            <w:tcW w:w="5386" w:type="dxa"/>
            <w:hMerge w:val="restart"/>
            <w:vAlign w:val="center"/>
          </w:tcPr>
          <w:p>
            <w:pPr>
              <w:pStyle w:val="单元格样式2"/>
            </w:pPr>
            <w:r>
              <w:t xml:space="preserve">保障设备正常运行</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保障设备正常运行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群众满意度</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2、创城经费绩效目标表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13091124P00012810001H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创城经费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宣传印刷费、志愿者服务费、便民服务费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0.30</w:t>
            </w:r>
          </w:p>
        </w:tc>
        <w:tc>
          <w:tcPr>
            <w:tcW w:w="0" w:type="auto"/>
            <w:hMerge/>
          </w:tcPr>
          <w:p>
            <w:pPr/>
          </w:p>
        </w:tc>
        <w:tc>
          <w:tcPr>
            <w:tcW w:w="2835" w:type="dxa"/>
            <w:vAlign w:val="center"/>
          </w:tcPr>
          <w:p>
            <w:pPr>
              <w:pStyle w:val="单元格样式3"/>
            </w:pPr>
            <w:r>
              <w:t xml:space="preserve">0.50</w:t>
            </w:r>
          </w:p>
        </w:tc>
        <w:tc>
          <w:tcPr>
            <w:tcW w:w="2551" w:type="dxa"/>
            <w:vAlign w:val="center"/>
          </w:tcPr>
          <w:p>
            <w:pPr>
              <w:pStyle w:val="单元格样式3"/>
            </w:pPr>
            <w:r>
              <w:t xml:space="preserve">0.70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1.做好新时代精神文明建设，以创建文明城市、卫生城市引领带动精神文明建设各项工作全面提升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按照要求和计划完成研究任务的项目在所有立项项目中的比例百分百</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按照要求和计划完成研究任务的项目在所有立项项目中的比例百分百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设备正常运转</w:t>
            </w:r>
          </w:p>
        </w:tc>
        <w:tc>
          <w:tcPr>
            <w:tcW w:w="5386" w:type="dxa"/>
            <w:hMerge w:val="restart"/>
            <w:vAlign w:val="center"/>
          </w:tcPr>
          <w:p>
            <w:pPr>
              <w:pStyle w:val="单元格样式2"/>
            </w:pPr>
            <w:r>
              <w:t xml:space="preserve">设备正常运转</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设备正常运转</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保障综合事务工作完成及时率</w:t>
            </w:r>
          </w:p>
        </w:tc>
        <w:tc>
          <w:tcPr>
            <w:tcW w:w="5386" w:type="dxa"/>
            <w:hMerge w:val="restart"/>
            <w:vAlign w:val="center"/>
          </w:tcPr>
          <w:p>
            <w:pPr>
              <w:pStyle w:val="单元格样式2"/>
            </w:pPr>
            <w:r>
              <w:t xml:space="preserve">保障综合事务工作完成及时率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保障综合事务工作完成及时率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完成工作需要的资金</w:t>
            </w:r>
          </w:p>
        </w:tc>
        <w:tc>
          <w:tcPr>
            <w:tcW w:w="5386" w:type="dxa"/>
            <w:hMerge w:val="restart"/>
            <w:vAlign w:val="center"/>
          </w:tcPr>
          <w:p>
            <w:pPr>
              <w:pStyle w:val="单元格样式2"/>
            </w:pPr>
            <w:r>
              <w:t xml:space="preserve">完成工作需要的资金</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完成工作需要的资金</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服务的改善与提升</w:t>
            </w:r>
          </w:p>
        </w:tc>
        <w:tc>
          <w:tcPr>
            <w:tcW w:w="5386" w:type="dxa"/>
            <w:hMerge w:val="restart"/>
            <w:vAlign w:val="center"/>
          </w:tcPr>
          <w:p>
            <w:pPr>
              <w:pStyle w:val="单元格样式2"/>
            </w:pPr>
            <w:r>
              <w:t xml:space="preserve">服务的改善与提升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服务的改善与提升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业务保障能力提升情况</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业务保障能力提升情况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业务办理率</w:t>
            </w:r>
          </w:p>
        </w:tc>
        <w:tc>
          <w:tcPr>
            <w:tcW w:w="5386" w:type="dxa"/>
            <w:hMerge w:val="restart"/>
            <w:vAlign w:val="center"/>
          </w:tcPr>
          <w:p>
            <w:pPr>
              <w:pStyle w:val="单元格样式2"/>
            </w:pPr>
            <w:r>
              <w:t xml:space="preserve">业务办理率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业务办理率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保障服务水平</w:t>
            </w:r>
          </w:p>
        </w:tc>
        <w:tc>
          <w:tcPr>
            <w:tcW w:w="5386" w:type="dxa"/>
            <w:hMerge w:val="restart"/>
            <w:vAlign w:val="center"/>
          </w:tcPr>
          <w:p>
            <w:pPr>
              <w:pStyle w:val="单元格样式2"/>
            </w:pPr>
            <w:r>
              <w:t xml:space="preserve">保障服务水平</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保障服务水平</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3、党建经费绩效目标表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13091124P00012710001U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党建经费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用于党支部标准化、规范建设、宣传费用及印刷费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0.30</w:t>
            </w:r>
          </w:p>
        </w:tc>
        <w:tc>
          <w:tcPr>
            <w:tcW w:w="0" w:type="auto"/>
            <w:hMerge/>
          </w:tcPr>
          <w:p>
            <w:pPr/>
          </w:p>
        </w:tc>
        <w:tc>
          <w:tcPr>
            <w:tcW w:w="2835" w:type="dxa"/>
            <w:vAlign w:val="center"/>
          </w:tcPr>
          <w:p>
            <w:pPr>
              <w:pStyle w:val="单元格样式3"/>
            </w:pPr>
            <w:r>
              <w:t xml:space="preserve">0.50</w:t>
            </w:r>
          </w:p>
        </w:tc>
        <w:tc>
          <w:tcPr>
            <w:tcW w:w="2551" w:type="dxa"/>
            <w:vAlign w:val="center"/>
          </w:tcPr>
          <w:p>
            <w:pPr>
              <w:pStyle w:val="单元格样式3"/>
            </w:pPr>
            <w:r>
              <w:t xml:space="preserve">0.70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1.提高基层党的执政能力，保持和发展党的先进性</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按照要求和计划完成研究任务的项目在所有立项项目中的比例百分百</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按照要求和计划完成研究任务的项目在所有立项项目中的比例百分百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财政拨款保障率</w:t>
            </w:r>
          </w:p>
        </w:tc>
        <w:tc>
          <w:tcPr>
            <w:tcW w:w="5386" w:type="dxa"/>
            <w:hMerge w:val="restart"/>
            <w:vAlign w:val="center"/>
          </w:tcPr>
          <w:p>
            <w:pPr>
              <w:pStyle w:val="单元格样式2"/>
            </w:pPr>
            <w:r>
              <w:t xml:space="preserve">财政拨款保障率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财政拨款保障率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w:t>
            </w:r>
          </w:p>
        </w:tc>
        <w:tc>
          <w:tcPr>
            <w:tcW w:w="5386" w:type="dxa"/>
            <w:hMerge w:val="restart"/>
            <w:vAlign w:val="center"/>
          </w:tcPr>
          <w:p>
            <w:pPr>
              <w:pStyle w:val="单元格样式2"/>
            </w:pPr>
            <w:r>
              <w:t xml:space="preserve">预算</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预算拨款及时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经费核拨及时</w:t>
            </w:r>
          </w:p>
        </w:tc>
        <w:tc>
          <w:tcPr>
            <w:tcW w:w="5386" w:type="dxa"/>
            <w:hMerge w:val="restart"/>
            <w:vAlign w:val="center"/>
          </w:tcPr>
          <w:p>
            <w:pPr>
              <w:pStyle w:val="单元格样式2"/>
            </w:pPr>
            <w:r>
              <w:t xml:space="preserve">经费核拨及时</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经费核拨及时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影响着机关作用的发挥和党员队伍在人民群众心中的地位</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影响着机关作用的发挥和党员队伍在人民群众心中的地位</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业务保障能力提升情况</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业务保障能力提升情况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持续提升我局社会影响力</w:t>
            </w:r>
          </w:p>
        </w:tc>
        <w:tc>
          <w:tcPr>
            <w:tcW w:w="5386" w:type="dxa"/>
            <w:hMerge w:val="restart"/>
            <w:vAlign w:val="center"/>
          </w:tcPr>
          <w:p>
            <w:pPr>
              <w:pStyle w:val="单元格样式2"/>
            </w:pPr>
            <w:r>
              <w:t xml:space="preserve">持续提升我局社会影响力</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持续提升我局社会影响力</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保障正常办公</w:t>
            </w:r>
          </w:p>
        </w:tc>
        <w:tc>
          <w:tcPr>
            <w:tcW w:w="5386" w:type="dxa"/>
            <w:hMerge w:val="restart"/>
            <w:vAlign w:val="center"/>
          </w:tcPr>
          <w:p>
            <w:pPr>
              <w:pStyle w:val="单元格样式2"/>
            </w:pPr>
            <w:r>
              <w:t xml:space="preserve">保障正常办公</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保障正常办公</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4、机关运行费绩效目标表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13091124P00526310001N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机关运行费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用于房屋租赁费、电费、水费、暖气费、管理费、财政专线、环保专线、视频专线、网上预约系统、一体化平台、固话费、现场勘查车费用、下方和划转事项网络建设更新费用，以上为日常运行保障费用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0.30</w:t>
            </w:r>
          </w:p>
        </w:tc>
        <w:tc>
          <w:tcPr>
            <w:tcW w:w="0" w:type="auto"/>
            <w:hMerge/>
          </w:tcPr>
          <w:p>
            <w:pPr/>
          </w:p>
        </w:tc>
        <w:tc>
          <w:tcPr>
            <w:tcW w:w="2835" w:type="dxa"/>
            <w:vAlign w:val="center"/>
          </w:tcPr>
          <w:p>
            <w:pPr>
              <w:pStyle w:val="单元格样式3"/>
            </w:pPr>
            <w:r>
              <w:t xml:space="preserve">0.50</w:t>
            </w:r>
          </w:p>
        </w:tc>
        <w:tc>
          <w:tcPr>
            <w:tcW w:w="2551" w:type="dxa"/>
            <w:vAlign w:val="center"/>
          </w:tcPr>
          <w:p>
            <w:pPr>
              <w:pStyle w:val="单元格样式3"/>
            </w:pPr>
            <w:r>
              <w:t xml:space="preserve">0.70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办公用房及水电暖的日常供应满足日常运行条件；保障财政、环保专线、网上预约系统一体化平台可用，保障视频会议专线可用；保障勘查车日常维修、保养保险等，满足各业务科室日常外出勘查需求；保障固定电话日常通讯要求；保障网络系统平台业务调整系统升级更新，使局内日常办公和业务审批能正常有序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按照要求和计划完成研究任务的项目在所有立项项目中的比例百分百</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按照要求和计划完成研究任务的项目在所有立项项目中的比例百分百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拨款保障率</w:t>
            </w:r>
          </w:p>
        </w:tc>
        <w:tc>
          <w:tcPr>
            <w:tcW w:w="5386" w:type="dxa"/>
            <w:hMerge w:val="restart"/>
            <w:vAlign w:val="center"/>
          </w:tcPr>
          <w:p>
            <w:pPr>
              <w:pStyle w:val="单元格样式2"/>
            </w:pPr>
            <w:r>
              <w:t xml:space="preserve">拨款保障率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拨款保障率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预算执行率（%）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拨款执行率（%）</w:t>
            </w:r>
          </w:p>
        </w:tc>
        <w:tc>
          <w:tcPr>
            <w:tcW w:w="5386" w:type="dxa"/>
            <w:hMerge w:val="restart"/>
            <w:vAlign w:val="center"/>
          </w:tcPr>
          <w:p>
            <w:pPr>
              <w:pStyle w:val="单元格样式2"/>
            </w:pPr>
            <w:r>
              <w:t xml:space="preserve">拨款执行率（%）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拨款执行率（%）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有效节约财政资金，保障审批局机关正常运行，业务有效开展。</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有效节约财政资金，保障审批局机关正常运行，业务有效开展</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业务保障能力提升情况</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业务保障能力提升情况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正常运转指标</w:t>
            </w:r>
          </w:p>
        </w:tc>
        <w:tc>
          <w:tcPr>
            <w:tcW w:w="5386" w:type="dxa"/>
            <w:hMerge w:val="restart"/>
            <w:vAlign w:val="center"/>
          </w:tcPr>
          <w:p>
            <w:pPr>
              <w:pStyle w:val="单元格样式2"/>
            </w:pPr>
            <w:r>
              <w:t xml:space="preserve">正常运转指标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正常运转指标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保障设备正常运行</w:t>
            </w:r>
          </w:p>
        </w:tc>
        <w:tc>
          <w:tcPr>
            <w:tcW w:w="5386" w:type="dxa"/>
            <w:hMerge w:val="restart"/>
            <w:vAlign w:val="center"/>
          </w:tcPr>
          <w:p>
            <w:pPr>
              <w:pStyle w:val="单元格样式2"/>
            </w:pPr>
            <w:r>
              <w:t xml:space="preserve">保障设备正常运行</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保障设备正常运行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5、区域环评费绩效目标表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13091124P005267100021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区域环评费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用于涉及区域环评报审的尾款费用。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0.30</w:t>
            </w:r>
          </w:p>
        </w:tc>
        <w:tc>
          <w:tcPr>
            <w:tcW w:w="0" w:type="auto"/>
            <w:hMerge/>
          </w:tcPr>
          <w:p>
            <w:pPr/>
          </w:p>
        </w:tc>
        <w:tc>
          <w:tcPr>
            <w:tcW w:w="2835" w:type="dxa"/>
            <w:vAlign w:val="center"/>
          </w:tcPr>
          <w:p>
            <w:pPr>
              <w:pStyle w:val="单元格样式3"/>
            </w:pPr>
            <w:r>
              <w:t xml:space="preserve">0.50</w:t>
            </w:r>
          </w:p>
        </w:tc>
        <w:tc>
          <w:tcPr>
            <w:tcW w:w="2551" w:type="dxa"/>
            <w:vAlign w:val="center"/>
          </w:tcPr>
          <w:p>
            <w:pPr>
              <w:pStyle w:val="单元格样式3"/>
            </w:pPr>
            <w:r>
              <w:t xml:space="preserve">0.70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1.通过第三方公司向河北省生态环境厅报审开发区区域环评，并取得河北省生态环境厅对开发区产业发展规划环境影响报告书的审查意见</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按照要求和计划完成研究任务的项目在所有立项项目中的比例百分百</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按照要求和计划完成研究任务的项目在所有立项项目中的比例百分百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hMerge w:val="restart"/>
            <w:vAlign w:val="center"/>
          </w:tcPr>
          <w:p>
            <w:pPr>
              <w:pStyle w:val="单元格样式2"/>
            </w:pPr>
            <w:r>
              <w:t xml:space="preserve">验收合格率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w:t>
            </w:r>
          </w:p>
        </w:tc>
        <w:tc>
          <w:tcPr>
            <w:tcW w:w="5386" w:type="dxa"/>
            <w:hMerge w:val="restart"/>
            <w:vAlign w:val="center"/>
          </w:tcPr>
          <w:p>
            <w:pPr>
              <w:pStyle w:val="单元格样式2"/>
            </w:pPr>
            <w:r>
              <w:t xml:space="preserve">预算执行</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预算执行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完成及时率（%）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完成及时率（%）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hMerge w:val="restart"/>
            <w:vAlign w:val="center"/>
          </w:tcPr>
          <w:p>
            <w:pPr>
              <w:pStyle w:val="单元格样式2"/>
            </w:pPr>
            <w:r>
              <w:t xml:space="preserve">保障相关业务、工作等开展的情况</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保障相关业务、工作等开展的情况</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成本节约</w:t>
            </w:r>
          </w:p>
        </w:tc>
        <w:tc>
          <w:tcPr>
            <w:tcW w:w="5386" w:type="dxa"/>
            <w:hMerge w:val="restart"/>
            <w:vAlign w:val="center"/>
          </w:tcPr>
          <w:p>
            <w:pPr>
              <w:pStyle w:val="单元格样式2"/>
            </w:pPr>
            <w:r>
              <w:t xml:space="preserve">有效节约财政资金保障开发区区域环评报审通过，业务有效开展</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有效节约财政资金保障开发区区域环评报审通过，业务有效开展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持续提升我局社会影响力</w:t>
            </w:r>
          </w:p>
        </w:tc>
        <w:tc>
          <w:tcPr>
            <w:tcW w:w="5386" w:type="dxa"/>
            <w:hMerge w:val="restart"/>
            <w:vAlign w:val="center"/>
          </w:tcPr>
          <w:p>
            <w:pPr>
              <w:pStyle w:val="单元格样式2"/>
            </w:pPr>
            <w:r>
              <w:t xml:space="preserve">持续提升我局社会影响力</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持续提升我局社会影响力</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提升全局财务管理水平</w:t>
            </w:r>
          </w:p>
        </w:tc>
        <w:tc>
          <w:tcPr>
            <w:tcW w:w="5386" w:type="dxa"/>
            <w:hMerge w:val="restart"/>
            <w:vAlign w:val="center"/>
          </w:tcPr>
          <w:p>
            <w:pPr>
              <w:pStyle w:val="单元格样式2"/>
            </w:pPr>
            <w:r>
              <w:t xml:space="preserve">提升全局财务管理水平</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提升全局财务管理水平</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6、政务中心运行费绩效目标表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13091124P000031100019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政务中心运行费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完善升级政务大厅标准化建设、启动资金、便民设备设施的升级改造、维护，新开办企业首枚印章刻制补贴和提升我区营商环境建设。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0.30</w:t>
            </w:r>
          </w:p>
        </w:tc>
        <w:tc>
          <w:tcPr>
            <w:tcW w:w="0" w:type="auto"/>
            <w:hMerge/>
          </w:tcPr>
          <w:p>
            <w:pPr/>
          </w:p>
        </w:tc>
        <w:tc>
          <w:tcPr>
            <w:tcW w:w="2835" w:type="dxa"/>
            <w:vAlign w:val="center"/>
          </w:tcPr>
          <w:p>
            <w:pPr>
              <w:pStyle w:val="单元格样式3"/>
            </w:pPr>
            <w:r>
              <w:t xml:space="preserve">0.50</w:t>
            </w:r>
          </w:p>
        </w:tc>
        <w:tc>
          <w:tcPr>
            <w:tcW w:w="2551" w:type="dxa"/>
            <w:vAlign w:val="center"/>
          </w:tcPr>
          <w:p>
            <w:pPr>
              <w:pStyle w:val="单元格样式3"/>
            </w:pPr>
            <w:r>
              <w:t xml:space="preserve">0.70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1.完善升级政务服务大厅标准化建设、政务中心启动资金、政务服务大厅便民设备设施的升级改造维护、新开办企业首枚印章刻制补贴、根据国家省市政策持续提升我区营商环境建设。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按照要求和计划完成研究任务的项目在所有立项项目中的比例百分比</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按照要求和计划完成研究任务的项目在所有立项项目中的比例百分比</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hMerge w:val="restart"/>
            <w:vAlign w:val="center"/>
          </w:tcPr>
          <w:p>
            <w:pPr>
              <w:pStyle w:val="单元格样式2"/>
            </w:pPr>
            <w:r>
              <w:t xml:space="preserve">项目验收合格率</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项目验收合格率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项目实际支出是否控制在预算内</w:t>
            </w:r>
          </w:p>
        </w:tc>
        <w:tc>
          <w:tcPr>
            <w:tcW w:w="5386" w:type="dxa"/>
            <w:hMerge w:val="restart"/>
            <w:vAlign w:val="center"/>
          </w:tcPr>
          <w:p>
            <w:pPr>
              <w:pStyle w:val="单元格样式2"/>
            </w:pPr>
            <w:r>
              <w:t xml:space="preserve">项目实际支出是否控制在预算内</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项目实际支出是否控制在预算内</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完成及时率</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完成及时率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成本节约</w:t>
            </w:r>
          </w:p>
        </w:tc>
        <w:tc>
          <w:tcPr>
            <w:tcW w:w="5386" w:type="dxa"/>
            <w:hMerge w:val="restart"/>
            <w:vAlign w:val="center"/>
          </w:tcPr>
          <w:p>
            <w:pPr>
              <w:pStyle w:val="单元格样式2"/>
            </w:pPr>
            <w:r>
              <w:t xml:space="preserve">有效节约财政资金，保障政务服务大厅正常运行，业务有效开展</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有效节约财政资金，保障政务服务大厅正常运行，业务有效开展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项目建成效果</w:t>
            </w:r>
          </w:p>
        </w:tc>
        <w:tc>
          <w:tcPr>
            <w:tcW w:w="5386" w:type="dxa"/>
            <w:hMerge w:val="restart"/>
            <w:vAlign w:val="center"/>
          </w:tcPr>
          <w:p>
            <w:pPr>
              <w:pStyle w:val="单元格样式2"/>
            </w:pPr>
            <w:r>
              <w:t xml:space="preserve">保障项目完成</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保障拨款及时</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保障工作及时完成</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保障工作及时完成</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通过开展信息宣传工作，创造良好的舆论氛围，使我厅工作得到广大受众的充分认可。</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通过开展信息宣传工作，创造良好的舆论氛围，使我厅工作得到广大受众的充分认可。</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群众满意度数量占总数的比例</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群众满意度数量占总数的比例</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7、专家费等第三方服务费绩效目标表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13091124P000129100017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专家费等第三方服务费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根据法定要求，按时完成相关专业审批事项的审批任务，保障设计环境影响评价、消防、人防、计量、节能审查抗震审查、食品生产审查等专业的审批事项依法依规进行审批。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0.30</w:t>
            </w:r>
          </w:p>
        </w:tc>
        <w:tc>
          <w:tcPr>
            <w:tcW w:w="0" w:type="auto"/>
            <w:hMerge/>
          </w:tcPr>
          <w:p>
            <w:pPr/>
          </w:p>
        </w:tc>
        <w:tc>
          <w:tcPr>
            <w:tcW w:w="2835" w:type="dxa"/>
            <w:vAlign w:val="center"/>
          </w:tcPr>
          <w:p>
            <w:pPr>
              <w:pStyle w:val="单元格样式3"/>
            </w:pPr>
            <w:r>
              <w:t xml:space="preserve">0.50</w:t>
            </w:r>
          </w:p>
        </w:tc>
        <w:tc>
          <w:tcPr>
            <w:tcW w:w="2551" w:type="dxa"/>
            <w:vAlign w:val="center"/>
          </w:tcPr>
          <w:p>
            <w:pPr>
              <w:pStyle w:val="单元格样式3"/>
            </w:pPr>
            <w:r>
              <w:t xml:space="preserve">0.70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1.根据法定要求，按时完成相关专业审批事项的审批任务，保障设计环境影响评价、消防、人防、计量、节能审查抗震审查、食品生产审查等专业的审批事项依法依规进行审批。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按照要求和计划完成研究任务的项目在所有立项项目中的比例百分百</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按照要求和计划完成研究任务的项目在所有立项项目中的比例百分百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服务水平</w:t>
            </w:r>
          </w:p>
        </w:tc>
        <w:tc>
          <w:tcPr>
            <w:tcW w:w="5386" w:type="dxa"/>
            <w:hMerge w:val="restart"/>
            <w:vAlign w:val="center"/>
          </w:tcPr>
          <w:p>
            <w:pPr>
              <w:pStyle w:val="单元格样式2"/>
            </w:pPr>
            <w:r>
              <w:t xml:space="preserve">服务水平</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服务水平</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完成工作任务及时性</w:t>
            </w:r>
          </w:p>
        </w:tc>
        <w:tc>
          <w:tcPr>
            <w:tcW w:w="5386" w:type="dxa"/>
            <w:hMerge w:val="restart"/>
            <w:vAlign w:val="center"/>
          </w:tcPr>
          <w:p>
            <w:pPr>
              <w:pStyle w:val="单元格样式2"/>
            </w:pPr>
            <w:r>
              <w:t xml:space="preserve">完成工作任务及时性</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完成工作任务及时性</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专家评审费用</w:t>
            </w:r>
          </w:p>
        </w:tc>
        <w:tc>
          <w:tcPr>
            <w:tcW w:w="5386" w:type="dxa"/>
            <w:hMerge w:val="restart"/>
            <w:vAlign w:val="center"/>
          </w:tcPr>
          <w:p>
            <w:pPr>
              <w:pStyle w:val="单元格样式2"/>
            </w:pPr>
            <w:r>
              <w:t xml:space="preserve">专家评审费用</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专家评审费用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有效节约财政资金，保障环评、消防、人防、食品生产、计量等专业审批事项依法依规进行审批</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有效节约财政资金，保障环评、消防、人防、食品生产、计量等专业审批事项依法依规进行审批</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业务保障能力提升情况</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业务保障能力提升情况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各项工作任务按时完成率</w:t>
            </w:r>
          </w:p>
        </w:tc>
        <w:tc>
          <w:tcPr>
            <w:tcW w:w="5386" w:type="dxa"/>
            <w:hMerge w:val="restart"/>
            <w:vAlign w:val="center"/>
          </w:tcPr>
          <w:p>
            <w:pPr>
              <w:pStyle w:val="单元格样式2"/>
            </w:pPr>
            <w:r>
              <w:t xml:space="preserve">各项工作任务按时完成率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各项工作任务按时完成率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各项工作任务按时完成率</w:t>
            </w:r>
          </w:p>
        </w:tc>
        <w:tc>
          <w:tcPr>
            <w:tcW w:w="5386" w:type="dxa"/>
            <w:hMerge w:val="restart"/>
            <w:vAlign w:val="center"/>
          </w:tcPr>
          <w:p>
            <w:pPr>
              <w:pStyle w:val="单元格样式2"/>
            </w:pPr>
            <w:r>
              <w:t xml:space="preserve">各项工作任务按时完成率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各项工作任务按时完成率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712河北沧州经济开发区行政审批局</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293.33</w:t>
            </w:r>
          </w:p>
        </w:tc>
        <w:tc>
          <w:tcPr>
            <w:tcW w:w="964" w:type="dxa"/>
            <w:vAlign w:val="center"/>
          </w:tcPr>
          <w:p>
            <w:pPr>
              <w:pStyle w:val="单元格样式7"/>
            </w:pPr>
            <w:r>
              <w:t xml:space="preserve">293.33</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293.33</w:t>
            </w:r>
          </w:p>
        </w:tc>
      </w:tr>
      <w:tr>
        <w:trPr>
          <w:cantSplit/>
          <w:jc w:val="center"/>
        </w:trPr>
        <w:tc>
          <w:tcPr>
            <w:tcW w:w="1701" w:type="dxa"/>
            <w:vAlign w:val="center"/>
          </w:tcPr>
          <w:p>
            <w:pPr>
              <w:pStyle w:val="单元格样式6"/>
            </w:pPr>
            <w:r>
              <w:t xml:space="preserve">河北沧州经济开发区行政审批局本级小计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293.33</w:t>
            </w:r>
          </w:p>
        </w:tc>
        <w:tc>
          <w:tcPr>
            <w:tcW w:w="964" w:type="dxa"/>
            <w:vAlign w:val="center"/>
          </w:tcPr>
          <w:p>
            <w:pPr>
              <w:pStyle w:val="单元格样式7"/>
            </w:pPr>
            <w:r>
              <w:t xml:space="preserve">293.33</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293.33</w:t>
            </w:r>
          </w:p>
        </w:tc>
      </w:tr>
      <w:tr>
        <w:trPr>
          <w:cantSplit/>
          <w:jc w:val="center"/>
        </w:trPr>
        <w:tc>
          <w:tcPr>
            <w:tcW w:w="1701" w:type="dxa"/>
            <w:vAlign w:val="center"/>
          </w:tcPr>
          <w:p>
            <w:pPr>
              <w:pStyle w:val="单元格样式2"/>
            </w:pPr>
            <w:r>
              <w:t xml:space="preserve">政务中心运行费</w:t>
            </w:r>
          </w:p>
        </w:tc>
        <w:tc>
          <w:tcPr>
            <w:tcW w:w="964" w:type="dxa"/>
            <w:vAlign w:val="center"/>
          </w:tcPr>
          <w:p>
            <w:pPr>
              <w:pStyle w:val="单元格样式4"/>
            </w:pPr>
            <w:r>
              <w:t xml:space="preserve">370.00</w:t>
            </w:r>
          </w:p>
        </w:tc>
        <w:tc>
          <w:tcPr>
            <w:tcW w:w="1134" w:type="dxa"/>
            <w:vAlign w:val="center"/>
          </w:tcPr>
          <w:p>
            <w:pPr>
              <w:pStyle w:val="单元格样式2"/>
            </w:pPr>
            <w:r>
              <w:t xml:space="preserve">装修工程</w:t>
            </w:r>
          </w:p>
        </w:tc>
        <w:tc>
          <w:tcPr>
            <w:tcW w:w="1134" w:type="dxa"/>
            <w:vAlign w:val="center"/>
          </w:tcPr>
          <w:p>
            <w:pPr>
              <w:pStyle w:val="单元格样式2"/>
            </w:pPr>
            <w:r>
              <w:t xml:space="preserve">B07000000</w:t>
            </w:r>
          </w:p>
        </w:tc>
        <w:tc>
          <w:tcPr>
            <w:tcW w:w="709" w:type="dxa"/>
            <w:vAlign w:val="center"/>
          </w:tcPr>
          <w:p>
            <w:pPr>
              <w:pStyle w:val="单元格样式3"/>
            </w:pPr>
            <w:r>
              <w:t xml:space="preserve">个</w:t>
            </w:r>
          </w:p>
        </w:tc>
        <w:tc>
          <w:tcPr>
            <w:tcW w:w="850" w:type="dxa"/>
            <w:vAlign w:val="center"/>
          </w:tcPr>
          <w:p>
            <w:pPr>
              <w:pStyle w:val="单元格样式4"/>
            </w:pPr>
            <w:r>
              <w:t xml:space="preserve">1</w:t>
            </w:r>
          </w:p>
        </w:tc>
        <w:tc>
          <w:tcPr>
            <w:tcW w:w="850" w:type="dxa"/>
            <w:vAlign w:val="center"/>
          </w:tcPr>
          <w:p>
            <w:pPr>
              <w:pStyle w:val="单元格样式4"/>
            </w:pPr>
            <w:r>
              <w:t xml:space="preserve">293.33</w:t>
            </w:r>
          </w:p>
        </w:tc>
        <w:tc>
          <w:tcPr>
            <w:tcW w:w="964" w:type="dxa"/>
            <w:vAlign w:val="center"/>
          </w:tcPr>
          <w:p>
            <w:pPr>
              <w:pStyle w:val="单元格样式4"/>
            </w:pPr>
            <w:r>
              <w:t xml:space="preserve">293.33</w:t>
            </w:r>
          </w:p>
        </w:tc>
        <w:tc>
          <w:tcPr>
            <w:tcW w:w="964" w:type="dxa"/>
            <w:vAlign w:val="center"/>
          </w:tcPr>
          <w:p>
            <w:pPr>
              <w:pStyle w:val="单元格样式4"/>
            </w:pPr>
            <w:r>
              <w:t xml:space="preserve">293.33</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293.33</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河北沧州经济开发区行政审批局（含所属单位）上年末固定资产金额为0.00万元（详见下表）。本年度拟购置固定资产总额为0.00万元，已按要求列入政府采购预算，详见政府采购预算表。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712河北沧州经济开发区行政审批局</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一、河北沧州经济开发区行政审批局本级收支预算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712001河北沧州经济开发区行政审批局本级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711.20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711.20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711.20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711.20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711.20</w:t>
            </w:r>
          </w:p>
        </w:tc>
        <w:tc>
          <w:tcPr>
            <w:tcW w:w="4535" w:type="dxa"/>
            <w:vAlign w:val="center"/>
          </w:tcPr>
          <w:p>
            <w:pPr>
              <w:pStyle w:val="单元格样式6"/>
            </w:pPr>
            <w:r>
              <w:t xml:space="preserve">支出总计</w:t>
            </w:r>
          </w:p>
        </w:tc>
        <w:tc>
          <w:tcPr>
            <w:tcW w:w="2126" w:type="dxa"/>
            <w:vAlign w:val="center"/>
          </w:tcPr>
          <w:p>
            <w:pPr>
              <w:pStyle w:val="单元格样式7"/>
            </w:pPr>
            <w:r>
              <w:t xml:space="preserve">711.20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712001河北沧州经济开发区行政审批局本级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711.20</w:t>
            </w:r>
          </w:p>
        </w:tc>
        <w:tc>
          <w:tcPr>
            <w:tcW w:w="1134" w:type="dxa"/>
            <w:vAlign w:val="center"/>
          </w:tcPr>
          <w:p>
            <w:pPr>
              <w:pStyle w:val="单元格样式7"/>
            </w:pPr>
            <w:r>
              <w:t xml:space="preserve">711.20</w:t>
            </w:r>
          </w:p>
        </w:tc>
        <w:tc>
          <w:tcPr>
            <w:tcW w:w="1134" w:type="dxa"/>
            <w:vAlign w:val="center"/>
          </w:tcPr>
          <w:p>
            <w:pPr>
              <w:pStyle w:val="单元格样式7"/>
            </w:pPr>
            <w:r>
              <w:t xml:space="preserve">711.20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711.20</w:t>
            </w:r>
          </w:p>
        </w:tc>
        <w:tc>
          <w:tcPr>
            <w:tcW w:w="1134" w:type="dxa"/>
            <w:vAlign w:val="center"/>
          </w:tcPr>
          <w:p>
            <w:pPr>
              <w:pStyle w:val="单元格样式4"/>
            </w:pPr>
            <w:r>
              <w:t xml:space="preserve">711.20</w:t>
            </w:r>
          </w:p>
        </w:tc>
        <w:tc>
          <w:tcPr>
            <w:tcW w:w="1134" w:type="dxa"/>
            <w:vAlign w:val="center"/>
          </w:tcPr>
          <w:p>
            <w:pPr>
              <w:pStyle w:val="单元格样式4"/>
            </w:pPr>
            <w:r>
              <w:t xml:space="preserve">711.20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711.20</w:t>
            </w:r>
          </w:p>
        </w:tc>
        <w:tc>
          <w:tcPr>
            <w:tcW w:w="1134" w:type="dxa"/>
            <w:vAlign w:val="center"/>
          </w:tcPr>
          <w:p>
            <w:pPr>
              <w:pStyle w:val="单元格样式4"/>
            </w:pPr>
            <w:r>
              <w:t xml:space="preserve">711.20</w:t>
            </w:r>
          </w:p>
        </w:tc>
        <w:tc>
          <w:tcPr>
            <w:tcW w:w="1134" w:type="dxa"/>
            <w:vAlign w:val="center"/>
          </w:tcPr>
          <w:p>
            <w:pPr>
              <w:pStyle w:val="单元格样式4"/>
            </w:pPr>
            <w:r>
              <w:t xml:space="preserve">711.20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711.20</w:t>
            </w:r>
          </w:p>
        </w:tc>
        <w:tc>
          <w:tcPr>
            <w:tcW w:w="1134" w:type="dxa"/>
            <w:vAlign w:val="center"/>
          </w:tcPr>
          <w:p>
            <w:pPr>
              <w:pStyle w:val="单元格样式4"/>
            </w:pPr>
            <w:r>
              <w:t xml:space="preserve">711.20</w:t>
            </w:r>
          </w:p>
        </w:tc>
        <w:tc>
          <w:tcPr>
            <w:tcW w:w="1134" w:type="dxa"/>
            <w:vAlign w:val="center"/>
          </w:tcPr>
          <w:p>
            <w:pPr>
              <w:pStyle w:val="单元格样式4"/>
            </w:pPr>
            <w:r>
              <w:t xml:space="preserve">711.20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712001河北沧州经济开发区行政审批局本级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711.20</w:t>
            </w:r>
          </w:p>
        </w:tc>
        <w:tc>
          <w:tcPr>
            <w:tcW w:w="1361" w:type="dxa"/>
            <w:vAlign w:val="center"/>
          </w:tcPr>
          <w:p>
            <w:pPr>
              <w:pStyle w:val="单元格样式7"/>
            </w:pPr>
            <w:r>
              <w:t xml:space="preserve">7.20</w:t>
            </w:r>
          </w:p>
        </w:tc>
        <w:tc>
          <w:tcPr>
            <w:tcW w:w="1361" w:type="dxa"/>
            <w:vAlign w:val="center"/>
          </w:tcPr>
          <w:p>
            <w:pPr>
              <w:pStyle w:val="单元格样式7"/>
            </w:pPr>
            <w:r>
              <w:t xml:space="preserve">704.00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711.20</w:t>
            </w:r>
          </w:p>
        </w:tc>
        <w:tc>
          <w:tcPr>
            <w:tcW w:w="1361" w:type="dxa"/>
            <w:vAlign w:val="center"/>
          </w:tcPr>
          <w:p>
            <w:pPr>
              <w:pStyle w:val="单元格样式4"/>
            </w:pPr>
            <w:r>
              <w:t xml:space="preserve">7.20</w:t>
            </w:r>
          </w:p>
        </w:tc>
        <w:tc>
          <w:tcPr>
            <w:tcW w:w="1361" w:type="dxa"/>
            <w:vAlign w:val="center"/>
          </w:tcPr>
          <w:p>
            <w:pPr>
              <w:pStyle w:val="单元格样式4"/>
            </w:pPr>
            <w:r>
              <w:t xml:space="preserve">704.00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711.20</w:t>
            </w:r>
          </w:p>
        </w:tc>
        <w:tc>
          <w:tcPr>
            <w:tcW w:w="1361" w:type="dxa"/>
            <w:vAlign w:val="center"/>
          </w:tcPr>
          <w:p>
            <w:pPr>
              <w:pStyle w:val="单元格样式4"/>
            </w:pPr>
            <w:r>
              <w:t xml:space="preserve">7.20</w:t>
            </w:r>
          </w:p>
        </w:tc>
        <w:tc>
          <w:tcPr>
            <w:tcW w:w="1361" w:type="dxa"/>
            <w:vAlign w:val="center"/>
          </w:tcPr>
          <w:p>
            <w:pPr>
              <w:pStyle w:val="单元格样式4"/>
            </w:pPr>
            <w:r>
              <w:t xml:space="preserve">704.00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711.20</w:t>
            </w:r>
          </w:p>
        </w:tc>
        <w:tc>
          <w:tcPr>
            <w:tcW w:w="1361" w:type="dxa"/>
            <w:vAlign w:val="center"/>
          </w:tcPr>
          <w:p>
            <w:pPr>
              <w:pStyle w:val="单元格样式4"/>
            </w:pPr>
            <w:r>
              <w:t xml:space="preserve">7.20</w:t>
            </w:r>
          </w:p>
        </w:tc>
        <w:tc>
          <w:tcPr>
            <w:tcW w:w="1361" w:type="dxa"/>
            <w:vAlign w:val="center"/>
          </w:tcPr>
          <w:p>
            <w:pPr>
              <w:pStyle w:val="单元格样式4"/>
            </w:pPr>
            <w:r>
              <w:t xml:space="preserve">704.00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712001河北沧州经济开发区行政审批局本级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711.20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711.20</w:t>
            </w:r>
          </w:p>
        </w:tc>
        <w:tc>
          <w:tcPr>
            <w:tcW w:w="1474" w:type="dxa"/>
            <w:vAlign w:val="center"/>
          </w:tcPr>
          <w:p>
            <w:pPr>
              <w:pStyle w:val="单元格样式4"/>
            </w:pPr>
            <w:r>
              <w:t xml:space="preserve">711.20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711.20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711.20</w:t>
            </w:r>
          </w:p>
        </w:tc>
        <w:tc>
          <w:tcPr>
            <w:tcW w:w="1474" w:type="dxa"/>
            <w:vAlign w:val="center"/>
          </w:tcPr>
          <w:p>
            <w:pPr>
              <w:pStyle w:val="单元格样式7"/>
            </w:pPr>
            <w:r>
              <w:t xml:space="preserve">711.20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711.20</w:t>
            </w:r>
          </w:p>
        </w:tc>
        <w:tc>
          <w:tcPr>
            <w:tcW w:w="3402" w:type="dxa"/>
            <w:vAlign w:val="center"/>
          </w:tcPr>
          <w:p>
            <w:pPr>
              <w:pStyle w:val="单元格样式6"/>
            </w:pPr>
            <w:r>
              <w:t xml:space="preserve">支出总计</w:t>
            </w:r>
          </w:p>
        </w:tc>
        <w:tc>
          <w:tcPr>
            <w:tcW w:w="1474" w:type="dxa"/>
            <w:vAlign w:val="center"/>
          </w:tcPr>
          <w:p>
            <w:pPr>
              <w:pStyle w:val="单元格样式7"/>
            </w:pPr>
            <w:r>
              <w:t xml:space="preserve">711.20</w:t>
            </w:r>
          </w:p>
        </w:tc>
        <w:tc>
          <w:tcPr>
            <w:tcW w:w="1474" w:type="dxa"/>
            <w:vAlign w:val="center"/>
          </w:tcPr>
          <w:p>
            <w:pPr>
              <w:pStyle w:val="单元格样式7"/>
            </w:pPr>
            <w:r>
              <w:t xml:space="preserve">711.20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712001河北沧州经济开发区行政审批局本级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711.20</w:t>
            </w:r>
          </w:p>
        </w:tc>
        <w:tc>
          <w:tcPr>
            <w:tcW w:w="2551" w:type="dxa"/>
            <w:vAlign w:val="center"/>
          </w:tcPr>
          <w:p>
            <w:pPr>
              <w:pStyle w:val="单元格样式7"/>
            </w:pPr>
            <w:r>
              <w:t xml:space="preserve">7.20</w:t>
            </w:r>
          </w:p>
        </w:tc>
        <w:tc>
          <w:tcPr>
            <w:tcW w:w="2551" w:type="dxa"/>
            <w:vAlign w:val="center"/>
          </w:tcPr>
          <w:p>
            <w:pPr>
              <w:pStyle w:val="单元格样式7"/>
            </w:pPr>
            <w:r>
              <w:t xml:space="preserve">704.00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711.20</w:t>
            </w:r>
          </w:p>
        </w:tc>
        <w:tc>
          <w:tcPr>
            <w:tcW w:w="2551" w:type="dxa"/>
            <w:vAlign w:val="center"/>
          </w:tcPr>
          <w:p>
            <w:pPr>
              <w:pStyle w:val="单元格样式4"/>
            </w:pPr>
            <w:r>
              <w:t xml:space="preserve">7.20</w:t>
            </w:r>
          </w:p>
        </w:tc>
        <w:tc>
          <w:tcPr>
            <w:tcW w:w="2551" w:type="dxa"/>
            <w:vAlign w:val="center"/>
          </w:tcPr>
          <w:p>
            <w:pPr>
              <w:pStyle w:val="单元格样式4"/>
            </w:pPr>
            <w:r>
              <w:t xml:space="preserve">704.00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711.20</w:t>
            </w:r>
          </w:p>
        </w:tc>
        <w:tc>
          <w:tcPr>
            <w:tcW w:w="2551" w:type="dxa"/>
            <w:vAlign w:val="center"/>
          </w:tcPr>
          <w:p>
            <w:pPr>
              <w:pStyle w:val="单元格样式4"/>
            </w:pPr>
            <w:r>
              <w:t xml:space="preserve">7.20</w:t>
            </w:r>
          </w:p>
        </w:tc>
        <w:tc>
          <w:tcPr>
            <w:tcW w:w="2551" w:type="dxa"/>
            <w:vAlign w:val="center"/>
          </w:tcPr>
          <w:p>
            <w:pPr>
              <w:pStyle w:val="单元格样式4"/>
            </w:pPr>
            <w:r>
              <w:t xml:space="preserve">704.00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711.20</w:t>
            </w:r>
          </w:p>
        </w:tc>
        <w:tc>
          <w:tcPr>
            <w:tcW w:w="2551" w:type="dxa"/>
            <w:vAlign w:val="center"/>
          </w:tcPr>
          <w:p>
            <w:pPr>
              <w:pStyle w:val="单元格样式4"/>
            </w:pPr>
            <w:r>
              <w:t xml:space="preserve">7.20</w:t>
            </w:r>
          </w:p>
        </w:tc>
        <w:tc>
          <w:tcPr>
            <w:tcW w:w="2551" w:type="dxa"/>
            <w:vAlign w:val="center"/>
          </w:tcPr>
          <w:p>
            <w:pPr>
              <w:pStyle w:val="单元格样式4"/>
            </w:pPr>
            <w:r>
              <w:t xml:space="preserve">704.00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712001河北沧州经济开发区行政审批局本级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7.20</w:t>
            </w:r>
          </w:p>
        </w:tc>
        <w:tc>
          <w:tcPr>
            <w:tcW w:w="2551" w:type="dxa"/>
            <w:vAlign w:val="center"/>
          </w:tcPr>
          <w:p>
            <w:pPr>
              <w:pStyle w:val="单元格样式7"/>
            </w:pPr>
          </w:p>
        </w:tc>
        <w:tc>
          <w:tcPr>
            <w:tcW w:w="2551" w:type="dxa"/>
            <w:vAlign w:val="center"/>
          </w:tcPr>
          <w:p>
            <w:pPr>
              <w:pStyle w:val="单元格样式7"/>
            </w:pPr>
            <w:r>
              <w:t xml:space="preserve">7.20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7.20</w:t>
            </w:r>
          </w:p>
        </w:tc>
        <w:tc>
          <w:tcPr>
            <w:tcW w:w="2551" w:type="dxa"/>
            <w:vAlign w:val="center"/>
          </w:tcPr>
          <w:p>
            <w:pPr>
              <w:pStyle w:val="单元格样式4"/>
            </w:pPr>
          </w:p>
        </w:tc>
        <w:tc>
          <w:tcPr>
            <w:tcW w:w="2551" w:type="dxa"/>
            <w:vAlign w:val="center"/>
          </w:tcPr>
          <w:p>
            <w:pPr>
              <w:pStyle w:val="单元格样式4"/>
            </w:pPr>
            <w:r>
              <w:t xml:space="preserve">7.20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5.20</w:t>
            </w:r>
          </w:p>
        </w:tc>
        <w:tc>
          <w:tcPr>
            <w:tcW w:w="2551" w:type="dxa"/>
            <w:vAlign w:val="center"/>
          </w:tcPr>
          <w:p>
            <w:pPr>
              <w:pStyle w:val="单元格样式4"/>
            </w:pPr>
          </w:p>
        </w:tc>
        <w:tc>
          <w:tcPr>
            <w:tcW w:w="2551" w:type="dxa"/>
            <w:vAlign w:val="center"/>
          </w:tcPr>
          <w:p>
            <w:pPr>
              <w:pStyle w:val="单元格样式4"/>
            </w:pPr>
            <w:r>
              <w:t xml:space="preserve">5.20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712001河北沧州经济开发区行政审批局本级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712001河北沧州经济开发区行政审批局本级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712001河北沧州经济开发区行政审批局本级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河北沧州经济开发区行政审批局本级2024年单位预算信息公开情况说明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按照《中华人民共和国预算法》、《地方预决算公开操作规程》和《关于进一步推进预算公开工作的实施意见》规定，现将河北沧州经济开发区行政审批局本级2024年单位预算公开如下：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河北沧州经济开发区行政审批局本级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1、办公设备购置费绩效目标表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13091124P00518410002N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办公设备购置费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保障政务服务大厅和审批局办公区工作人员的日常办公桌椅正常可用，保证政务服务大厅及审批局办公区的计算机、扫描仪、档案装订机、打印机等设备正常可用，满足业务办理的配置要求，保证新调入审批局的工作人员计算机及其附属设备满足日常工作需求。</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0.30</w:t>
            </w:r>
          </w:p>
        </w:tc>
        <w:tc>
          <w:tcPr>
            <w:tcW w:w="0" w:type="auto"/>
            <w:hMerge/>
          </w:tcPr>
          <w:p>
            <w:pPr/>
          </w:p>
        </w:tc>
        <w:tc>
          <w:tcPr>
            <w:tcW w:w="2835" w:type="dxa"/>
            <w:vAlign w:val="center"/>
          </w:tcPr>
          <w:p>
            <w:pPr>
              <w:pStyle w:val="单元格样式3"/>
            </w:pPr>
            <w:r>
              <w:t xml:space="preserve">0.50</w:t>
            </w:r>
          </w:p>
        </w:tc>
        <w:tc>
          <w:tcPr>
            <w:tcW w:w="2551" w:type="dxa"/>
            <w:vAlign w:val="center"/>
          </w:tcPr>
          <w:p>
            <w:pPr>
              <w:pStyle w:val="单元格样式3"/>
            </w:pPr>
            <w:r>
              <w:t xml:space="preserve">0.70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政务服务大厅和审批局办公区工作人员的日常办公桌椅正常可用，保证政务服务大厅及审批局办公区的计算机、扫描仪、档案装订机、打印机等设备正常可用，满足业务办理的配置要求，保证新调入审批局的工作人员计算机及其附属设备满足日常工作需求。</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按照要求和计划完成研究任务的项目在所有立项项目中的比例百分百</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按照要求和计划完成研究任务的项目在所有立项项目中的比例百分百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设备正常运转</w:t>
            </w:r>
          </w:p>
        </w:tc>
        <w:tc>
          <w:tcPr>
            <w:tcW w:w="5386" w:type="dxa"/>
            <w:hMerge w:val="restart"/>
            <w:vAlign w:val="center"/>
          </w:tcPr>
          <w:p>
            <w:pPr>
              <w:pStyle w:val="单元格样式2"/>
            </w:pPr>
            <w:r>
              <w:t xml:space="preserve">设备正常运转</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设备正常运转</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w:t>
            </w:r>
          </w:p>
        </w:tc>
        <w:tc>
          <w:tcPr>
            <w:tcW w:w="5386" w:type="dxa"/>
            <w:hMerge w:val="restart"/>
            <w:vAlign w:val="center"/>
          </w:tcPr>
          <w:p>
            <w:pPr>
              <w:pStyle w:val="单元格样式2"/>
            </w:pPr>
            <w:r>
              <w:t xml:space="preserve">完成年度预算资金安排</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完成年度预算资金安排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hMerge w:val="restart"/>
            <w:vAlign w:val="center"/>
          </w:tcPr>
          <w:p>
            <w:pPr>
              <w:pStyle w:val="单元格样式2"/>
            </w:pPr>
            <w:r>
              <w:t xml:space="preserve">工作按时完成率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工作按时完成率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有效节约财政资金，保障政务服务大厅和审批局办公区办公设备满足日常办公和业务审批要求</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有效节约财政资金，保障政务服务大厅和审批局办公区办公设备满足日常办公和业务审批要求</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业务保障能力提升情况</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业务保障能力提升情况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正常运转指标</w:t>
            </w:r>
          </w:p>
        </w:tc>
        <w:tc>
          <w:tcPr>
            <w:tcW w:w="5386" w:type="dxa"/>
            <w:hMerge w:val="restart"/>
            <w:vAlign w:val="center"/>
          </w:tcPr>
          <w:p>
            <w:pPr>
              <w:pStyle w:val="单元格样式2"/>
            </w:pPr>
            <w:r>
              <w:t xml:space="preserve">正常运转指标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正常运转指标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保障设备正常运行</w:t>
            </w:r>
          </w:p>
        </w:tc>
        <w:tc>
          <w:tcPr>
            <w:tcW w:w="5386" w:type="dxa"/>
            <w:hMerge w:val="restart"/>
            <w:vAlign w:val="center"/>
          </w:tcPr>
          <w:p>
            <w:pPr>
              <w:pStyle w:val="单元格样式2"/>
            </w:pPr>
            <w:r>
              <w:t xml:space="preserve">保障设备正常运行</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保障设备正常运行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2、创城经费绩效目标表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13091124P00012810001H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创城经费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宣传印刷费、志愿者服务费、便民服务费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0.30</w:t>
            </w:r>
          </w:p>
        </w:tc>
        <w:tc>
          <w:tcPr>
            <w:tcW w:w="0" w:type="auto"/>
            <w:hMerge/>
          </w:tcPr>
          <w:p>
            <w:pPr/>
          </w:p>
        </w:tc>
        <w:tc>
          <w:tcPr>
            <w:tcW w:w="2835" w:type="dxa"/>
            <w:vAlign w:val="center"/>
          </w:tcPr>
          <w:p>
            <w:pPr>
              <w:pStyle w:val="单元格样式3"/>
            </w:pPr>
            <w:r>
              <w:t xml:space="preserve">0.50</w:t>
            </w:r>
          </w:p>
        </w:tc>
        <w:tc>
          <w:tcPr>
            <w:tcW w:w="2551" w:type="dxa"/>
            <w:vAlign w:val="center"/>
          </w:tcPr>
          <w:p>
            <w:pPr>
              <w:pStyle w:val="单元格样式3"/>
            </w:pPr>
            <w:r>
              <w:t xml:space="preserve">0.70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1.做好新时代精神文明建设，以创建文明城市、卫生城市引领带动精神文明建设各项工作全面提升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按照要求和计划完成研究任务的项目在所有立项项目中的比例百分百</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按照要求和计划完成研究任务的项目在所有立项项目中的比例百分百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设备正常运转</w:t>
            </w:r>
          </w:p>
        </w:tc>
        <w:tc>
          <w:tcPr>
            <w:tcW w:w="5386" w:type="dxa"/>
            <w:hMerge w:val="restart"/>
            <w:vAlign w:val="center"/>
          </w:tcPr>
          <w:p>
            <w:pPr>
              <w:pStyle w:val="单元格样式2"/>
            </w:pPr>
            <w:r>
              <w:t xml:space="preserve">设备正常运转</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设备正常运转</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保障综合事务工作完成及时率</w:t>
            </w:r>
          </w:p>
        </w:tc>
        <w:tc>
          <w:tcPr>
            <w:tcW w:w="5386" w:type="dxa"/>
            <w:hMerge w:val="restart"/>
            <w:vAlign w:val="center"/>
          </w:tcPr>
          <w:p>
            <w:pPr>
              <w:pStyle w:val="单元格样式2"/>
            </w:pPr>
            <w:r>
              <w:t xml:space="preserve">保障综合事务工作完成及时率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保障综合事务工作完成及时率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完成工作需要的资金</w:t>
            </w:r>
          </w:p>
        </w:tc>
        <w:tc>
          <w:tcPr>
            <w:tcW w:w="5386" w:type="dxa"/>
            <w:hMerge w:val="restart"/>
            <w:vAlign w:val="center"/>
          </w:tcPr>
          <w:p>
            <w:pPr>
              <w:pStyle w:val="单元格样式2"/>
            </w:pPr>
            <w:r>
              <w:t xml:space="preserve">完成工作需要的资金</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完成工作需要的资金</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服务的改善与提升</w:t>
            </w:r>
          </w:p>
        </w:tc>
        <w:tc>
          <w:tcPr>
            <w:tcW w:w="5386" w:type="dxa"/>
            <w:hMerge w:val="restart"/>
            <w:vAlign w:val="center"/>
          </w:tcPr>
          <w:p>
            <w:pPr>
              <w:pStyle w:val="单元格样式2"/>
            </w:pPr>
            <w:r>
              <w:t xml:space="preserve">服务的改善与提升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服务的改善与提升</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业务保障能力提升情况</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业务保障能力提升情况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业务办理率</w:t>
            </w:r>
          </w:p>
        </w:tc>
        <w:tc>
          <w:tcPr>
            <w:tcW w:w="5386" w:type="dxa"/>
            <w:hMerge w:val="restart"/>
            <w:vAlign w:val="center"/>
          </w:tcPr>
          <w:p>
            <w:pPr>
              <w:pStyle w:val="单元格样式2"/>
            </w:pPr>
            <w:r>
              <w:t xml:space="preserve">业务办理率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业务办理率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保障服务水平</w:t>
            </w:r>
          </w:p>
        </w:tc>
        <w:tc>
          <w:tcPr>
            <w:tcW w:w="5386" w:type="dxa"/>
            <w:hMerge w:val="restart"/>
            <w:vAlign w:val="center"/>
          </w:tcPr>
          <w:p>
            <w:pPr>
              <w:pStyle w:val="单元格样式2"/>
            </w:pPr>
            <w:r>
              <w:t xml:space="preserve">保障服务水平</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保障服务水平</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3、党建经费绩效目标表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13091124P00012710001U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党建经费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用于党支部标准化、规范建设、宣传费用及印刷费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0.30</w:t>
            </w:r>
          </w:p>
        </w:tc>
        <w:tc>
          <w:tcPr>
            <w:tcW w:w="0" w:type="auto"/>
            <w:hMerge/>
          </w:tcPr>
          <w:p>
            <w:pPr/>
          </w:p>
        </w:tc>
        <w:tc>
          <w:tcPr>
            <w:tcW w:w="2835" w:type="dxa"/>
            <w:vAlign w:val="center"/>
          </w:tcPr>
          <w:p>
            <w:pPr>
              <w:pStyle w:val="单元格样式3"/>
            </w:pPr>
            <w:r>
              <w:t xml:space="preserve">0.50</w:t>
            </w:r>
          </w:p>
        </w:tc>
        <w:tc>
          <w:tcPr>
            <w:tcW w:w="2551" w:type="dxa"/>
            <w:vAlign w:val="center"/>
          </w:tcPr>
          <w:p>
            <w:pPr>
              <w:pStyle w:val="单元格样式3"/>
            </w:pPr>
            <w:r>
              <w:t xml:space="preserve">0.70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1.提高基层党的执政能力，保持和发展党的先进性</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按照要求和计划完成研究任务的项目在所有立项项目中的比例百分百</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按照要求和计划完成研究任务的项目在所有立项项目中的比例百分百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财政拨款保障率</w:t>
            </w:r>
          </w:p>
        </w:tc>
        <w:tc>
          <w:tcPr>
            <w:tcW w:w="5386" w:type="dxa"/>
            <w:hMerge w:val="restart"/>
            <w:vAlign w:val="center"/>
          </w:tcPr>
          <w:p>
            <w:pPr>
              <w:pStyle w:val="单元格样式2"/>
            </w:pPr>
            <w:r>
              <w:t xml:space="preserve">财政拨款保障率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财政拨款保障率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w:t>
            </w:r>
          </w:p>
        </w:tc>
        <w:tc>
          <w:tcPr>
            <w:tcW w:w="5386" w:type="dxa"/>
            <w:hMerge w:val="restart"/>
            <w:vAlign w:val="center"/>
          </w:tcPr>
          <w:p>
            <w:pPr>
              <w:pStyle w:val="单元格样式2"/>
            </w:pPr>
            <w:r>
              <w:t xml:space="preserve">预算</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预算拨款及时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经费核拨及时</w:t>
            </w:r>
          </w:p>
        </w:tc>
        <w:tc>
          <w:tcPr>
            <w:tcW w:w="5386" w:type="dxa"/>
            <w:hMerge w:val="restart"/>
            <w:vAlign w:val="center"/>
          </w:tcPr>
          <w:p>
            <w:pPr>
              <w:pStyle w:val="单元格样式2"/>
            </w:pPr>
            <w:r>
              <w:t xml:space="preserve">经费核拨及时</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经费核拨及时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影响着机关作用的发挥和党员队伍在人民群众心中的地位</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影响着机关作用的发挥和党员队伍在人民群众心中的地位</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业务保障能力提升情况</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业务保障能力提升情况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持续提升我局社会影响力</w:t>
            </w:r>
          </w:p>
        </w:tc>
        <w:tc>
          <w:tcPr>
            <w:tcW w:w="5386" w:type="dxa"/>
            <w:hMerge w:val="restart"/>
            <w:vAlign w:val="center"/>
          </w:tcPr>
          <w:p>
            <w:pPr>
              <w:pStyle w:val="单元格样式2"/>
            </w:pPr>
            <w:r>
              <w:t xml:space="preserve">持续提升我局社会影响力</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持续提升我局社会影响力</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保障正常办公</w:t>
            </w:r>
          </w:p>
        </w:tc>
        <w:tc>
          <w:tcPr>
            <w:tcW w:w="5386" w:type="dxa"/>
            <w:hMerge w:val="restart"/>
            <w:vAlign w:val="center"/>
          </w:tcPr>
          <w:p>
            <w:pPr>
              <w:pStyle w:val="单元格样式2"/>
            </w:pPr>
            <w:r>
              <w:t xml:space="preserve">保障正常办公</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保障正常办公</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4、机关运行费绩效目标表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13091124P00526310001N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机关运行费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用于房屋租赁费、电费、水费、暖气费、管理费、财政专线、环保专线、视频专线、网上预约系统、一体化平台、固话费、现场勘查车费用、下方和划转事项网络建设更新费用，以上为日常运行保障费用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0.30</w:t>
            </w:r>
          </w:p>
        </w:tc>
        <w:tc>
          <w:tcPr>
            <w:tcW w:w="0" w:type="auto"/>
            <w:hMerge/>
          </w:tcPr>
          <w:p>
            <w:pPr/>
          </w:p>
        </w:tc>
        <w:tc>
          <w:tcPr>
            <w:tcW w:w="2835" w:type="dxa"/>
            <w:vAlign w:val="center"/>
          </w:tcPr>
          <w:p>
            <w:pPr>
              <w:pStyle w:val="单元格样式3"/>
            </w:pPr>
            <w:r>
              <w:t xml:space="preserve">0.50</w:t>
            </w:r>
          </w:p>
        </w:tc>
        <w:tc>
          <w:tcPr>
            <w:tcW w:w="2551" w:type="dxa"/>
            <w:vAlign w:val="center"/>
          </w:tcPr>
          <w:p>
            <w:pPr>
              <w:pStyle w:val="单元格样式3"/>
            </w:pPr>
            <w:r>
              <w:t xml:space="preserve">0.70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办公用房及水电暖的日常供应满足日常运行条件；保障财政、环保专线、网上预约系统一体化平台可用，保障视频会议专线可用；保障勘查车日常维修、保养保险等，满足各业务科室日常外出勘查需求；保障固定电话日常通讯要求；保障网络系统平台业务调整系统升级更新，使局内日常办公和业务审批能正常有序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按照要求和计划完成研究任务的项目在所有立项项目中的比例百分百</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按照要求和计划完成研究任务的项目在所有立项项目中的比例百分百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拨款保障率</w:t>
            </w:r>
          </w:p>
        </w:tc>
        <w:tc>
          <w:tcPr>
            <w:tcW w:w="5386" w:type="dxa"/>
            <w:hMerge w:val="restart"/>
            <w:vAlign w:val="center"/>
          </w:tcPr>
          <w:p>
            <w:pPr>
              <w:pStyle w:val="单元格样式2"/>
            </w:pPr>
            <w:r>
              <w:t xml:space="preserve">拨款保障率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拨款保障率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预算执行率（%）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拨款执行率（%）</w:t>
            </w:r>
          </w:p>
        </w:tc>
        <w:tc>
          <w:tcPr>
            <w:tcW w:w="5386" w:type="dxa"/>
            <w:hMerge w:val="restart"/>
            <w:vAlign w:val="center"/>
          </w:tcPr>
          <w:p>
            <w:pPr>
              <w:pStyle w:val="单元格样式2"/>
            </w:pPr>
            <w:r>
              <w:t xml:space="preserve">拨款执行率（%）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拨款执行率（%）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有效节约财政资金，保障审批局机关正常运行，业务有效开展。</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有效节约财政资金，保障审批局机关正常运行，业务有效开展</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业务保障能力提升情况</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业务保障能力提升情况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正常运转指标</w:t>
            </w:r>
          </w:p>
        </w:tc>
        <w:tc>
          <w:tcPr>
            <w:tcW w:w="5386" w:type="dxa"/>
            <w:hMerge w:val="restart"/>
            <w:vAlign w:val="center"/>
          </w:tcPr>
          <w:p>
            <w:pPr>
              <w:pStyle w:val="单元格样式2"/>
            </w:pPr>
            <w:r>
              <w:t xml:space="preserve">正常运转指标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正常运转指标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保障设备正常运行</w:t>
            </w:r>
          </w:p>
        </w:tc>
        <w:tc>
          <w:tcPr>
            <w:tcW w:w="5386" w:type="dxa"/>
            <w:hMerge w:val="restart"/>
            <w:vAlign w:val="center"/>
          </w:tcPr>
          <w:p>
            <w:pPr>
              <w:pStyle w:val="单元格样式2"/>
            </w:pPr>
            <w:r>
              <w:t xml:space="preserve">保障设备正常运行</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保障设备正常运行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5、区域环评费绩效目标表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13091124P005267100021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区域环评费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用于涉及区域环评报审的尾款费用。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0.30</w:t>
            </w:r>
          </w:p>
        </w:tc>
        <w:tc>
          <w:tcPr>
            <w:tcW w:w="0" w:type="auto"/>
            <w:hMerge/>
          </w:tcPr>
          <w:p>
            <w:pPr/>
          </w:p>
        </w:tc>
        <w:tc>
          <w:tcPr>
            <w:tcW w:w="2835" w:type="dxa"/>
            <w:vAlign w:val="center"/>
          </w:tcPr>
          <w:p>
            <w:pPr>
              <w:pStyle w:val="单元格样式3"/>
            </w:pPr>
            <w:r>
              <w:t xml:space="preserve">0.50</w:t>
            </w:r>
          </w:p>
        </w:tc>
        <w:tc>
          <w:tcPr>
            <w:tcW w:w="2551" w:type="dxa"/>
            <w:vAlign w:val="center"/>
          </w:tcPr>
          <w:p>
            <w:pPr>
              <w:pStyle w:val="单元格样式3"/>
            </w:pPr>
            <w:r>
              <w:t xml:space="preserve">0.70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1.通过第三方公司向河北省生态环境厅报审开发区区域环评，并取得河北省生态环境厅对开发区产业发展规划环境影响报告书的审查意见</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按照要求和计划完成研究任务的项目在所有立项项目中的比例百分百</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按照要求和计划完成研究任务的项目在所有立项项目中的比例百分百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hMerge w:val="restart"/>
            <w:vAlign w:val="center"/>
          </w:tcPr>
          <w:p>
            <w:pPr>
              <w:pStyle w:val="单元格样式2"/>
            </w:pPr>
            <w:r>
              <w:t xml:space="preserve">验收合格率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w:t>
            </w:r>
          </w:p>
        </w:tc>
        <w:tc>
          <w:tcPr>
            <w:tcW w:w="5386" w:type="dxa"/>
            <w:hMerge w:val="restart"/>
            <w:vAlign w:val="center"/>
          </w:tcPr>
          <w:p>
            <w:pPr>
              <w:pStyle w:val="单元格样式2"/>
            </w:pPr>
            <w:r>
              <w:t xml:space="preserve">预算执行</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预算执行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完成及时率（%）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完成及时率（%）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hMerge w:val="restart"/>
            <w:vAlign w:val="center"/>
          </w:tcPr>
          <w:p>
            <w:pPr>
              <w:pStyle w:val="单元格样式2"/>
            </w:pPr>
            <w:r>
              <w:t xml:space="preserve">保障相关业务、工作等开展的情况</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保障相关业务、工作等开展的情况</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成本节约</w:t>
            </w:r>
          </w:p>
        </w:tc>
        <w:tc>
          <w:tcPr>
            <w:tcW w:w="5386" w:type="dxa"/>
            <w:hMerge w:val="restart"/>
            <w:vAlign w:val="center"/>
          </w:tcPr>
          <w:p>
            <w:pPr>
              <w:pStyle w:val="单元格样式2"/>
            </w:pPr>
            <w:r>
              <w:t xml:space="preserve">有效节约财政资金保障开发区区域环评报审通过，业务有效开展</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有效节约财政资金保障开发区区域环评报审通过，业务有效开展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持续提升我局社会影响力</w:t>
            </w:r>
          </w:p>
        </w:tc>
        <w:tc>
          <w:tcPr>
            <w:tcW w:w="5386" w:type="dxa"/>
            <w:hMerge w:val="restart"/>
            <w:vAlign w:val="center"/>
          </w:tcPr>
          <w:p>
            <w:pPr>
              <w:pStyle w:val="单元格样式2"/>
            </w:pPr>
            <w:r>
              <w:t xml:space="preserve">持续提升我局社会影响力</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持续提升我局社会影响力</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提升全局财务管理水平</w:t>
            </w:r>
          </w:p>
        </w:tc>
        <w:tc>
          <w:tcPr>
            <w:tcW w:w="5386" w:type="dxa"/>
            <w:hMerge w:val="restart"/>
            <w:vAlign w:val="center"/>
          </w:tcPr>
          <w:p>
            <w:pPr>
              <w:pStyle w:val="单元格样式2"/>
            </w:pPr>
            <w:r>
              <w:t xml:space="preserve">提升全局财务管理水平</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提升全局财务管理水平</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群众满意度</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6、政务中心运行费绩效目标表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13091124P000031100019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政务中心运行费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完善升级政务大厅标准化建设、启动资金、便民设备设施的升级改造、维护，新开办企业首枚印章刻制补贴和提升我区营商环境建设。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0.30</w:t>
            </w:r>
          </w:p>
        </w:tc>
        <w:tc>
          <w:tcPr>
            <w:tcW w:w="0" w:type="auto"/>
            <w:hMerge/>
          </w:tcPr>
          <w:p>
            <w:pPr/>
          </w:p>
        </w:tc>
        <w:tc>
          <w:tcPr>
            <w:tcW w:w="2835" w:type="dxa"/>
            <w:vAlign w:val="center"/>
          </w:tcPr>
          <w:p>
            <w:pPr>
              <w:pStyle w:val="单元格样式3"/>
            </w:pPr>
            <w:r>
              <w:t xml:space="preserve">0.50</w:t>
            </w:r>
          </w:p>
        </w:tc>
        <w:tc>
          <w:tcPr>
            <w:tcW w:w="2551" w:type="dxa"/>
            <w:vAlign w:val="center"/>
          </w:tcPr>
          <w:p>
            <w:pPr>
              <w:pStyle w:val="单元格样式3"/>
            </w:pPr>
            <w:r>
              <w:t xml:space="preserve">0.70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1.完善升级政务服务大厅标准化建设、政务中心启动资金、政务服务大厅便民设备设施的升级改造维护、新开办企业首枚印章刻制补贴、根据国家省市政策持续提升我区营商环境建设。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按照要求和计划完成研究任务的项目在所有立项项目中的比例百分比</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按照要求和计划完成研究任务的项目在所有立项项目中的比例百分比</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hMerge w:val="restart"/>
            <w:vAlign w:val="center"/>
          </w:tcPr>
          <w:p>
            <w:pPr>
              <w:pStyle w:val="单元格样式2"/>
            </w:pPr>
            <w:r>
              <w:t xml:space="preserve">项目验收合格率</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项目验收合格率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项目实际支出是否控制在预算内</w:t>
            </w:r>
          </w:p>
        </w:tc>
        <w:tc>
          <w:tcPr>
            <w:tcW w:w="5386" w:type="dxa"/>
            <w:hMerge w:val="restart"/>
            <w:vAlign w:val="center"/>
          </w:tcPr>
          <w:p>
            <w:pPr>
              <w:pStyle w:val="单元格样式2"/>
            </w:pPr>
            <w:r>
              <w:t xml:space="preserve">项目实际支出是否控制在预算内</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项目实际支出是否控制在预算内</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完成及时率</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完成及时率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成本节约</w:t>
            </w:r>
          </w:p>
        </w:tc>
        <w:tc>
          <w:tcPr>
            <w:tcW w:w="5386" w:type="dxa"/>
            <w:hMerge w:val="restart"/>
            <w:vAlign w:val="center"/>
          </w:tcPr>
          <w:p>
            <w:pPr>
              <w:pStyle w:val="单元格样式2"/>
            </w:pPr>
            <w:r>
              <w:t xml:space="preserve">有效节约财政资金，保障政务服务大厅正常运行，业务有效开展</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有效节约财政资金，保障政务服务大厅正常运行，业务有效开展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项目建成效果</w:t>
            </w:r>
          </w:p>
        </w:tc>
        <w:tc>
          <w:tcPr>
            <w:tcW w:w="5386" w:type="dxa"/>
            <w:hMerge w:val="restart"/>
            <w:vAlign w:val="center"/>
          </w:tcPr>
          <w:p>
            <w:pPr>
              <w:pStyle w:val="单元格样式2"/>
            </w:pPr>
            <w:r>
              <w:t xml:space="preserve">保障项目完成</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保障拨款及时</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保障工作及时完成</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保障工作及时完成</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通过开展信息宣传工作，创造良好的舆论氛围，使我厅工作得到广大受众的充分认可。</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通过开展信息宣传工作，创造良好的舆论氛围，使我厅工作得到广大受众的充分认可。</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群众满意度数量占总数的比例</w:t>
            </w:r>
          </w:p>
        </w:tc>
        <w:tc>
          <w:tcPr>
            <w:tcW w:w="0" w:type="auto"/>
            <w:hMerge/>
            <w:vAlign w:val="center"/>
          </w:tcPr>
          <w:p>
            <w:pPr/>
          </w:p>
        </w:tc>
        <w:tc>
          <w:tcPr>
            <w:tcW w:w="2268" w:type="dxa"/>
            <w:vAlign w:val="center"/>
          </w:tcPr>
          <w:p>
            <w:pPr>
              <w:pStyle w:val="单元格样式2"/>
            </w:pPr>
            <w:r>
              <w:t xml:space="preserve">85百分比</w:t>
            </w:r>
          </w:p>
        </w:tc>
        <w:tc>
          <w:tcPr>
            <w:tcW w:w="1276" w:type="dxa"/>
            <w:vAlign w:val="center"/>
          </w:tcPr>
          <w:p>
            <w:pPr>
              <w:pStyle w:val="单元格样式2"/>
            </w:pPr>
            <w:r>
              <w:t xml:space="preserve">群众满意度数量占总数的比例</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7、专家费等第三方服务费绩效目标表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13091124P000129100017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专家费等第三方服务费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根据法定要求，按时完成相关专业审批事项的审批任务，保障设计环境影响评价、消防、人防、计量、节能审查抗震审查、食品生产审查等专业的审批事项依法依规进行审批。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0.30</w:t>
            </w:r>
          </w:p>
        </w:tc>
        <w:tc>
          <w:tcPr>
            <w:tcW w:w="0" w:type="auto"/>
            <w:hMerge/>
          </w:tcPr>
          <w:p>
            <w:pPr/>
          </w:p>
        </w:tc>
        <w:tc>
          <w:tcPr>
            <w:tcW w:w="2835" w:type="dxa"/>
            <w:vAlign w:val="center"/>
          </w:tcPr>
          <w:p>
            <w:pPr>
              <w:pStyle w:val="单元格样式3"/>
            </w:pPr>
            <w:r>
              <w:t xml:space="preserve">0.50</w:t>
            </w:r>
          </w:p>
        </w:tc>
        <w:tc>
          <w:tcPr>
            <w:tcW w:w="2551" w:type="dxa"/>
            <w:vAlign w:val="center"/>
          </w:tcPr>
          <w:p>
            <w:pPr>
              <w:pStyle w:val="单元格样式3"/>
            </w:pPr>
            <w:r>
              <w:t xml:space="preserve">0.70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1.根据法定要求，按时完成相关专业审批事项的审批任务，保障设计环境影响评价、消防、人防、计量、节能审查抗震审查、食品生产审查等专业的审批事项依法依规进行审批。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按照要求和计划完成研究任务的项目在所有立项项目中的比例百分百</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按照要求和计划完成研究任务的项目在所有立项项目中的比例百分百</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服务水平</w:t>
            </w:r>
          </w:p>
        </w:tc>
        <w:tc>
          <w:tcPr>
            <w:tcW w:w="5386" w:type="dxa"/>
            <w:hMerge w:val="restart"/>
            <w:vAlign w:val="center"/>
          </w:tcPr>
          <w:p>
            <w:pPr>
              <w:pStyle w:val="单元格样式2"/>
            </w:pPr>
            <w:r>
              <w:t xml:space="preserve">服务水平</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服务水平</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完成工作任务及时性</w:t>
            </w:r>
          </w:p>
        </w:tc>
        <w:tc>
          <w:tcPr>
            <w:tcW w:w="5386" w:type="dxa"/>
            <w:hMerge w:val="restart"/>
            <w:vAlign w:val="center"/>
          </w:tcPr>
          <w:p>
            <w:pPr>
              <w:pStyle w:val="单元格样式2"/>
            </w:pPr>
            <w:r>
              <w:t xml:space="preserve">完成工作任务及时性</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完成工作任务及时性</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专家评审费用</w:t>
            </w:r>
          </w:p>
        </w:tc>
        <w:tc>
          <w:tcPr>
            <w:tcW w:w="5386" w:type="dxa"/>
            <w:hMerge w:val="restart"/>
            <w:vAlign w:val="center"/>
          </w:tcPr>
          <w:p>
            <w:pPr>
              <w:pStyle w:val="单元格样式2"/>
            </w:pPr>
            <w:r>
              <w:t xml:space="preserve">专家评审费用</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专家评审费用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有效节约财政资金，保障环评、消防、人防、食品生产、计量等专业审批事项依法依规进行审批</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有效节约财政资金，保障环评、消防、人防、食品生产、计量等专业审批事项依法依规进行审批</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业务保障能力提升情况</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业务保障能力提升情况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各项工作任务按时完成率</w:t>
            </w:r>
          </w:p>
        </w:tc>
        <w:tc>
          <w:tcPr>
            <w:tcW w:w="5386" w:type="dxa"/>
            <w:hMerge w:val="restart"/>
            <w:vAlign w:val="center"/>
          </w:tcPr>
          <w:p>
            <w:pPr>
              <w:pStyle w:val="单元格样式2"/>
            </w:pPr>
            <w:r>
              <w:t xml:space="preserve">各项工作任务按时完成率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各项工作任务按时完成率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各项工作任务按时完成率</w:t>
            </w:r>
          </w:p>
        </w:tc>
        <w:tc>
          <w:tcPr>
            <w:tcW w:w="5386" w:type="dxa"/>
            <w:hMerge w:val="restart"/>
            <w:vAlign w:val="center"/>
          </w:tcPr>
          <w:p>
            <w:pPr>
              <w:pStyle w:val="单元格样式2"/>
            </w:pPr>
            <w:r>
              <w:t xml:space="preserve">各项工作任务按时完成率</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各项工作任务按时完成率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98百分比</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712001河北沧州经济开发区行政审批局本级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293.33</w:t>
            </w:r>
          </w:p>
        </w:tc>
        <w:tc>
          <w:tcPr>
            <w:tcW w:w="964" w:type="dxa"/>
            <w:vAlign w:val="center"/>
          </w:tcPr>
          <w:p>
            <w:pPr>
              <w:pStyle w:val="单元格样式7"/>
            </w:pPr>
            <w:r>
              <w:t xml:space="preserve">293.33</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293.33</w:t>
            </w:r>
          </w:p>
        </w:tc>
      </w:tr>
      <w:tr>
        <w:trPr>
          <w:cantSplit/>
          <w:jc w:val="center"/>
        </w:trPr>
        <w:tc>
          <w:tcPr>
            <w:tcW w:w="1701" w:type="dxa"/>
            <w:vAlign w:val="center"/>
          </w:tcPr>
          <w:p>
            <w:pPr>
              <w:pStyle w:val="单元格样式6"/>
            </w:pPr>
            <w:r>
              <w:t xml:space="preserve">河北沧州经济开发区行政审批局本级小计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293.33</w:t>
            </w:r>
          </w:p>
        </w:tc>
        <w:tc>
          <w:tcPr>
            <w:tcW w:w="964" w:type="dxa"/>
            <w:vAlign w:val="center"/>
          </w:tcPr>
          <w:p>
            <w:pPr>
              <w:pStyle w:val="单元格样式7"/>
            </w:pPr>
            <w:r>
              <w:t xml:space="preserve">293.33</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293.33</w:t>
            </w:r>
          </w:p>
        </w:tc>
      </w:tr>
      <w:tr>
        <w:trPr>
          <w:cantSplit/>
          <w:jc w:val="center"/>
        </w:trPr>
        <w:tc>
          <w:tcPr>
            <w:tcW w:w="1701" w:type="dxa"/>
            <w:vAlign w:val="center"/>
          </w:tcPr>
          <w:p>
            <w:pPr>
              <w:pStyle w:val="单元格样式2"/>
            </w:pPr>
            <w:r>
              <w:t xml:space="preserve">政务中心运行费</w:t>
            </w:r>
          </w:p>
        </w:tc>
        <w:tc>
          <w:tcPr>
            <w:tcW w:w="964" w:type="dxa"/>
            <w:vAlign w:val="center"/>
          </w:tcPr>
          <w:p>
            <w:pPr>
              <w:pStyle w:val="单元格样式4"/>
            </w:pPr>
            <w:r>
              <w:t xml:space="preserve">370.00</w:t>
            </w:r>
          </w:p>
        </w:tc>
        <w:tc>
          <w:tcPr>
            <w:tcW w:w="1134" w:type="dxa"/>
            <w:vAlign w:val="center"/>
          </w:tcPr>
          <w:p>
            <w:pPr>
              <w:pStyle w:val="单元格样式2"/>
            </w:pPr>
            <w:r>
              <w:t xml:space="preserve">装修工程</w:t>
            </w:r>
          </w:p>
        </w:tc>
        <w:tc>
          <w:tcPr>
            <w:tcW w:w="1134" w:type="dxa"/>
            <w:vAlign w:val="center"/>
          </w:tcPr>
          <w:p>
            <w:pPr>
              <w:pStyle w:val="单元格样式2"/>
            </w:pPr>
            <w:r>
              <w:t xml:space="preserve">B07000000</w:t>
            </w:r>
          </w:p>
        </w:tc>
        <w:tc>
          <w:tcPr>
            <w:tcW w:w="709" w:type="dxa"/>
            <w:vAlign w:val="center"/>
          </w:tcPr>
          <w:p>
            <w:pPr>
              <w:pStyle w:val="单元格样式3"/>
            </w:pPr>
            <w:r>
              <w:t xml:space="preserve">个</w:t>
            </w:r>
          </w:p>
        </w:tc>
        <w:tc>
          <w:tcPr>
            <w:tcW w:w="850" w:type="dxa"/>
            <w:vAlign w:val="center"/>
          </w:tcPr>
          <w:p>
            <w:pPr>
              <w:pStyle w:val="单元格样式4"/>
            </w:pPr>
            <w:r>
              <w:t xml:space="preserve">1</w:t>
            </w:r>
          </w:p>
        </w:tc>
        <w:tc>
          <w:tcPr>
            <w:tcW w:w="850" w:type="dxa"/>
            <w:vAlign w:val="center"/>
          </w:tcPr>
          <w:p>
            <w:pPr>
              <w:pStyle w:val="单元格样式4"/>
            </w:pPr>
            <w:r>
              <w:t xml:space="preserve">293.33</w:t>
            </w:r>
          </w:p>
        </w:tc>
        <w:tc>
          <w:tcPr>
            <w:tcW w:w="964" w:type="dxa"/>
            <w:vAlign w:val="center"/>
          </w:tcPr>
          <w:p>
            <w:pPr>
              <w:pStyle w:val="单元格样式4"/>
            </w:pPr>
            <w:r>
              <w:t xml:space="preserve">293.33</w:t>
            </w:r>
          </w:p>
        </w:tc>
        <w:tc>
          <w:tcPr>
            <w:tcW w:w="964" w:type="dxa"/>
            <w:vAlign w:val="center"/>
          </w:tcPr>
          <w:p>
            <w:pPr>
              <w:pStyle w:val="单元格样式4"/>
            </w:pPr>
            <w:r>
              <w:t xml:space="preserve">293.33</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293.33</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河北沧州经济开发区行政审批局本级上年末固定资产金额为0.00万元（详见下表）。本年度拟购置固定资产总额为0.00万元，已按要求列入政府采购预算，详见政府采购预算表。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712001河北沧州经济开发区行政审批局本级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footer" Target="footer1.xml" /><Relationship Id="rId42" Type="http://schemas.openxmlformats.org/officeDocument/2006/relationships/footer" Target="footer2.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numbering" Target="numbering.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2024-03-12T15:50:29Z</dcterms:created>
  <dcterms:modified xsi:type="dcterms:W3CDTF">2024-03-12T07:50:29Z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2024-03-12T15:50:31Z</dcterms:created>
  <dcterms:modified xsi:type="dcterms:W3CDTF">2024-03-12T07:50:31Z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2024-03-12T15:50:31Z</dcterms:created>
  <dcterms:modified xsi:type="dcterms:W3CDTF">2024-03-12T07:50:31Z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2024-03-12T15:50:32Z</dcterms:created>
  <dcterms:modified xsi:type="dcterms:W3CDTF">2024-03-12T07:50:31Z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2024-03-12T15:50:32Z</dcterms:created>
  <dcterms:modified xsi:type="dcterms:W3CDTF">2024-03-12T07:50:32Z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2024-03-12T15:50:32Z</dcterms:created>
  <dcterms:modified xsi:type="dcterms:W3CDTF">2024-03-12T07:50:32Z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2024-03-12T15:50:33Z</dcterms:created>
  <dcterms:modified xsi:type="dcterms:W3CDTF">2024-03-12T07:50:33Z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2024-03-12T15:50:36Z</dcterms:created>
  <dcterms:modified xsi:type="dcterms:W3CDTF">2024-03-12T07:50:36Z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2024-03-12T15:50:37Z</dcterms:created>
  <dcterms:modified xsi:type="dcterms:W3CDTF">2024-03-12T07:50:37Z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2024-03-12T15:50:38Z</dcterms:created>
  <dcterms:modified xsi:type="dcterms:W3CDTF">2024-03-12T07:50:37Z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2024-03-12T15:50:38Z</dcterms:created>
  <dcterms:modified xsi:type="dcterms:W3CDTF">2024-03-12T07:50:38Z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2024-03-12T15:50:30Z</dcterms:created>
  <dcterms:modified xsi:type="dcterms:W3CDTF">2024-03-12T07:50:30Z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2024-03-12T15:50:38Z</dcterms:created>
  <dcterms:modified xsi:type="dcterms:W3CDTF">2024-03-12T07:50:38Z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2024-03-12T15:50:38Z</dcterms:created>
  <dcterms:modified xsi:type="dcterms:W3CDTF">2024-03-12T07:50:38Z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2024-03-12T15:50:39Z</dcterms:created>
  <dcterms:modified xsi:type="dcterms:W3CDTF">2024-03-12T07:50:39Z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2024-03-12T15:50:39Z</dcterms:created>
  <dcterms:modified xsi:type="dcterms:W3CDTF">2024-03-12T07:50:39Z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2024-03-12T15:50:40Z</dcterms:created>
  <dcterms:modified xsi:type="dcterms:W3CDTF">2024-03-12T07:50:40Z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2024-03-12T15:50:30Z</dcterms:created>
  <dcterms:modified xsi:type="dcterms:W3CDTF">2024-03-12T07:50:30Z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2024-03-12T15:50:30Z</dcterms:created>
  <dcterms:modified xsi:type="dcterms:W3CDTF">2024-03-12T07:50:30Z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2024-03-12T15:50:31Z</dcterms:created>
  <dcterms:modified xsi:type="dcterms:W3CDTF">2024-03-12T07:50:31Z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2024-03-12T15:50:40Z</dcterms:created>
  <dcterms:modified xsi:type="dcterms:W3CDTF">2024-03-12T07:51:11Z</dcterms:modified>
</cp:coreProperties>
</file>