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31</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一、河北沧州经济开发区应急管理局本级收支预算</w:t>
        </w:r>
        <w:r>
          <w:tab/>
        </w:r>
        <w:r>
          <w:fldChar w:fldCharType="begin"/>
        </w:r>
        <w:r>
          <w:instrText xml:space="preserve">PAGEREF _Toc_4_4_0000000021 \h</w:instrText>
        </w:r>
        <w:r>
          <w:fldChar w:fldCharType="separate"/>
        </w:r>
        <w:r>
          <w:t xml:space="preserve">33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186.08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251.23</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186.08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251.23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65.15</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251.23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251.23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251.23</w:t>
            </w:r>
          </w:p>
        </w:tc>
        <w:tc>
          <w:tcPr>
            <w:tcW w:w="1134" w:type="dxa"/>
            <w:vAlign w:val="center"/>
          </w:tcPr>
          <w:p>
            <w:pPr>
              <w:pStyle w:val="单元格样式7"/>
            </w:pPr>
            <w:r>
              <w:t xml:space="preserve">186.08</w:t>
            </w:r>
          </w:p>
        </w:tc>
        <w:tc>
          <w:tcPr>
            <w:tcW w:w="1134" w:type="dxa"/>
            <w:vAlign w:val="center"/>
          </w:tcPr>
          <w:p>
            <w:pPr>
              <w:pStyle w:val="单元格样式7"/>
            </w:pPr>
            <w:r>
              <w:t xml:space="preserve">186.08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65.15</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251.23</w:t>
            </w:r>
          </w:p>
        </w:tc>
        <w:tc>
          <w:tcPr>
            <w:tcW w:w="1134" w:type="dxa"/>
            <w:vAlign w:val="center"/>
          </w:tcPr>
          <w:p>
            <w:pPr>
              <w:pStyle w:val="单元格样式4"/>
            </w:pPr>
            <w:r>
              <w:t xml:space="preserve">186.08</w:t>
            </w:r>
          </w:p>
        </w:tc>
        <w:tc>
          <w:tcPr>
            <w:tcW w:w="1134" w:type="dxa"/>
            <w:vAlign w:val="center"/>
          </w:tcPr>
          <w:p>
            <w:pPr>
              <w:pStyle w:val="单元格样式4"/>
            </w:pPr>
            <w:r>
              <w:t xml:space="preserve">186.08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65.15</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248.42</w:t>
            </w:r>
          </w:p>
        </w:tc>
        <w:tc>
          <w:tcPr>
            <w:tcW w:w="1134" w:type="dxa"/>
            <w:vAlign w:val="center"/>
          </w:tcPr>
          <w:p>
            <w:pPr>
              <w:pStyle w:val="单元格样式4"/>
            </w:pPr>
            <w:r>
              <w:t xml:space="preserve">183.27</w:t>
            </w:r>
          </w:p>
        </w:tc>
        <w:tc>
          <w:tcPr>
            <w:tcW w:w="1134" w:type="dxa"/>
            <w:vAlign w:val="center"/>
          </w:tcPr>
          <w:p>
            <w:pPr>
              <w:pStyle w:val="单元格样式4"/>
            </w:pPr>
            <w:r>
              <w:t xml:space="preserve">183.27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65.15</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2240102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159.27</w:t>
            </w:r>
          </w:p>
        </w:tc>
        <w:tc>
          <w:tcPr>
            <w:tcW w:w="1134" w:type="dxa"/>
            <w:vAlign w:val="center"/>
          </w:tcPr>
          <w:p>
            <w:pPr>
              <w:pStyle w:val="单元格样式4"/>
            </w:pPr>
            <w:r>
              <w:t xml:space="preserve">159.27</w:t>
            </w:r>
          </w:p>
        </w:tc>
        <w:tc>
          <w:tcPr>
            <w:tcW w:w="1134" w:type="dxa"/>
            <w:vAlign w:val="center"/>
          </w:tcPr>
          <w:p>
            <w:pPr>
              <w:pStyle w:val="单元格样式4"/>
            </w:pPr>
            <w:r>
              <w:t xml:space="preserve">159.27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2240104</w:t>
            </w:r>
          </w:p>
        </w:tc>
        <w:tc>
          <w:tcPr>
            <w:tcW w:w="1559" w:type="dxa"/>
            <w:vAlign w:val="center"/>
          </w:tcPr>
          <w:p>
            <w:pPr>
              <w:pStyle w:val="单元格样式2"/>
            </w:pPr>
            <w:r>
              <w:t xml:space="preserve">灾害风险防治</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2240199</w:t>
            </w:r>
          </w:p>
        </w:tc>
        <w:tc>
          <w:tcPr>
            <w:tcW w:w="1559" w:type="dxa"/>
            <w:vAlign w:val="center"/>
          </w:tcPr>
          <w:p>
            <w:pPr>
              <w:pStyle w:val="单元格样式2"/>
            </w:pPr>
            <w:r>
              <w:t xml:space="preserve">其他应急管理支出</w:t>
            </w:r>
          </w:p>
        </w:tc>
        <w:tc>
          <w:tcPr>
            <w:tcW w:w="1134" w:type="dxa"/>
            <w:vAlign w:val="center"/>
          </w:tcPr>
          <w:p>
            <w:pPr>
              <w:pStyle w:val="单元格样式4"/>
            </w:pPr>
            <w:r>
              <w:t xml:space="preserve">65.15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65.15</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251.23</w:t>
            </w:r>
          </w:p>
        </w:tc>
        <w:tc>
          <w:tcPr>
            <w:tcW w:w="1361" w:type="dxa"/>
            <w:vAlign w:val="center"/>
          </w:tcPr>
          <w:p>
            <w:pPr>
              <w:pStyle w:val="单元格样式7"/>
            </w:pPr>
            <w:r>
              <w:t xml:space="preserve">5.85</w:t>
            </w:r>
          </w:p>
        </w:tc>
        <w:tc>
          <w:tcPr>
            <w:tcW w:w="1361" w:type="dxa"/>
            <w:vAlign w:val="center"/>
          </w:tcPr>
          <w:p>
            <w:pPr>
              <w:pStyle w:val="单元格样式7"/>
            </w:pPr>
            <w:r>
              <w:t xml:space="preserve">245.38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251.23</w:t>
            </w:r>
          </w:p>
        </w:tc>
        <w:tc>
          <w:tcPr>
            <w:tcW w:w="1361" w:type="dxa"/>
            <w:vAlign w:val="center"/>
          </w:tcPr>
          <w:p>
            <w:pPr>
              <w:pStyle w:val="单元格样式4"/>
            </w:pPr>
            <w:r>
              <w:t xml:space="preserve">5.85</w:t>
            </w:r>
          </w:p>
        </w:tc>
        <w:tc>
          <w:tcPr>
            <w:tcW w:w="1361" w:type="dxa"/>
            <w:vAlign w:val="center"/>
          </w:tcPr>
          <w:p>
            <w:pPr>
              <w:pStyle w:val="单元格样式4"/>
            </w:pPr>
            <w:r>
              <w:t xml:space="preserve">245.38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248.42</w:t>
            </w:r>
          </w:p>
        </w:tc>
        <w:tc>
          <w:tcPr>
            <w:tcW w:w="1361" w:type="dxa"/>
            <w:vAlign w:val="center"/>
          </w:tcPr>
          <w:p>
            <w:pPr>
              <w:pStyle w:val="单元格样式4"/>
            </w:pPr>
            <w:r>
              <w:t xml:space="preserve">5.85</w:t>
            </w:r>
          </w:p>
        </w:tc>
        <w:tc>
          <w:tcPr>
            <w:tcW w:w="1361" w:type="dxa"/>
            <w:vAlign w:val="center"/>
          </w:tcPr>
          <w:p>
            <w:pPr>
              <w:pStyle w:val="单元格样式4"/>
            </w:pPr>
            <w:r>
              <w:t xml:space="preserve">242.57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159.27</w:t>
            </w:r>
          </w:p>
        </w:tc>
        <w:tc>
          <w:tcPr>
            <w:tcW w:w="1361" w:type="dxa"/>
            <w:vAlign w:val="center"/>
          </w:tcPr>
          <w:p>
            <w:pPr>
              <w:pStyle w:val="单元格样式4"/>
            </w:pPr>
            <w:r>
              <w:t xml:space="preserve">5.85</w:t>
            </w:r>
          </w:p>
        </w:tc>
        <w:tc>
          <w:tcPr>
            <w:tcW w:w="1361" w:type="dxa"/>
            <w:vAlign w:val="center"/>
          </w:tcPr>
          <w:p>
            <w:pPr>
              <w:pStyle w:val="单元格样式4"/>
            </w:pPr>
            <w:r>
              <w:t xml:space="preserve">153.42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2240199</w:t>
            </w:r>
          </w:p>
        </w:tc>
        <w:tc>
          <w:tcPr>
            <w:tcW w:w="4535" w:type="dxa"/>
            <w:vAlign w:val="center"/>
          </w:tcPr>
          <w:p>
            <w:pPr>
              <w:pStyle w:val="单元格样式2"/>
            </w:pPr>
            <w:r>
              <w:t xml:space="preserve">其他应急管理支出</w:t>
            </w:r>
          </w:p>
        </w:tc>
        <w:tc>
          <w:tcPr>
            <w:tcW w:w="1361" w:type="dxa"/>
            <w:vAlign w:val="center"/>
          </w:tcPr>
          <w:p>
            <w:pPr>
              <w:pStyle w:val="单元格样式4"/>
            </w:pPr>
            <w:r>
              <w:t xml:space="preserve">65.15</w:t>
            </w:r>
          </w:p>
        </w:tc>
        <w:tc>
          <w:tcPr>
            <w:tcW w:w="1361" w:type="dxa"/>
            <w:vAlign w:val="center"/>
          </w:tcPr>
          <w:p>
            <w:pPr>
              <w:pStyle w:val="单元格样式4"/>
            </w:pPr>
          </w:p>
        </w:tc>
        <w:tc>
          <w:tcPr>
            <w:tcW w:w="1361" w:type="dxa"/>
            <w:vAlign w:val="center"/>
          </w:tcPr>
          <w:p>
            <w:pPr>
              <w:pStyle w:val="单元格样式4"/>
            </w:pPr>
            <w:r>
              <w:t xml:space="preserve">65.15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186.08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251.23</w:t>
            </w:r>
          </w:p>
        </w:tc>
        <w:tc>
          <w:tcPr>
            <w:tcW w:w="1474" w:type="dxa"/>
            <w:vAlign w:val="center"/>
          </w:tcPr>
          <w:p>
            <w:pPr>
              <w:pStyle w:val="单元格样式4"/>
            </w:pPr>
            <w:r>
              <w:t xml:space="preserve">251.23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186.08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251.23</w:t>
            </w:r>
          </w:p>
        </w:tc>
        <w:tc>
          <w:tcPr>
            <w:tcW w:w="1474" w:type="dxa"/>
            <w:vAlign w:val="center"/>
          </w:tcPr>
          <w:p>
            <w:pPr>
              <w:pStyle w:val="单元格样式7"/>
            </w:pPr>
            <w:r>
              <w:t xml:space="preserve">251.23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65.15</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65.15</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251.23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251.23</w:t>
            </w:r>
          </w:p>
        </w:tc>
        <w:tc>
          <w:tcPr>
            <w:tcW w:w="1474" w:type="dxa"/>
            <w:vAlign w:val="center"/>
          </w:tcPr>
          <w:p>
            <w:pPr>
              <w:pStyle w:val="单元格样式7"/>
            </w:pPr>
            <w:r>
              <w:t xml:space="preserve">251.23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251.23</w:t>
            </w:r>
          </w:p>
        </w:tc>
        <w:tc>
          <w:tcPr>
            <w:tcW w:w="2551" w:type="dxa"/>
            <w:vAlign w:val="center"/>
          </w:tcPr>
          <w:p>
            <w:pPr>
              <w:pStyle w:val="单元格样式7"/>
            </w:pPr>
            <w:r>
              <w:t xml:space="preserve">5.85</w:t>
            </w:r>
          </w:p>
        </w:tc>
        <w:tc>
          <w:tcPr>
            <w:tcW w:w="2551" w:type="dxa"/>
            <w:vAlign w:val="center"/>
          </w:tcPr>
          <w:p>
            <w:pPr>
              <w:pStyle w:val="单元格样式7"/>
            </w:pPr>
            <w:r>
              <w:t xml:space="preserve">245.38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251.23</w:t>
            </w:r>
          </w:p>
        </w:tc>
        <w:tc>
          <w:tcPr>
            <w:tcW w:w="2551" w:type="dxa"/>
            <w:vAlign w:val="center"/>
          </w:tcPr>
          <w:p>
            <w:pPr>
              <w:pStyle w:val="单元格样式4"/>
            </w:pPr>
            <w:r>
              <w:t xml:space="preserve">5.85</w:t>
            </w:r>
          </w:p>
        </w:tc>
        <w:tc>
          <w:tcPr>
            <w:tcW w:w="2551" w:type="dxa"/>
            <w:vAlign w:val="center"/>
          </w:tcPr>
          <w:p>
            <w:pPr>
              <w:pStyle w:val="单元格样式4"/>
            </w:pPr>
            <w:r>
              <w:t xml:space="preserve">245.38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248.42</w:t>
            </w:r>
          </w:p>
        </w:tc>
        <w:tc>
          <w:tcPr>
            <w:tcW w:w="2551" w:type="dxa"/>
            <w:vAlign w:val="center"/>
          </w:tcPr>
          <w:p>
            <w:pPr>
              <w:pStyle w:val="单元格样式4"/>
            </w:pPr>
            <w:r>
              <w:t xml:space="preserve">5.85</w:t>
            </w:r>
          </w:p>
        </w:tc>
        <w:tc>
          <w:tcPr>
            <w:tcW w:w="2551" w:type="dxa"/>
            <w:vAlign w:val="center"/>
          </w:tcPr>
          <w:p>
            <w:pPr>
              <w:pStyle w:val="单元格样式4"/>
            </w:pPr>
            <w:r>
              <w:t xml:space="preserve">242.57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159.27</w:t>
            </w:r>
          </w:p>
        </w:tc>
        <w:tc>
          <w:tcPr>
            <w:tcW w:w="2551" w:type="dxa"/>
            <w:vAlign w:val="center"/>
          </w:tcPr>
          <w:p>
            <w:pPr>
              <w:pStyle w:val="单元格样式4"/>
            </w:pPr>
            <w:r>
              <w:t xml:space="preserve">5.85</w:t>
            </w:r>
          </w:p>
        </w:tc>
        <w:tc>
          <w:tcPr>
            <w:tcW w:w="2551" w:type="dxa"/>
            <w:vAlign w:val="center"/>
          </w:tcPr>
          <w:p>
            <w:pPr>
              <w:pStyle w:val="单元格样式4"/>
            </w:pPr>
            <w:r>
              <w:t xml:space="preserve">153.42</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2551" w:type="dxa"/>
            <w:vAlign w:val="center"/>
          </w:tcPr>
          <w:p>
            <w:pPr>
              <w:pStyle w:val="单元格样式4"/>
            </w:pPr>
            <w:r>
              <w:t xml:space="preserve">14.00</w:t>
            </w:r>
          </w:p>
        </w:tc>
        <w:tc>
          <w:tcPr>
            <w:tcW w:w="2551" w:type="dxa"/>
            <w:vAlign w:val="center"/>
          </w:tcPr>
          <w:p>
            <w:pPr>
              <w:pStyle w:val="单元格样式4"/>
            </w:pPr>
          </w:p>
        </w:tc>
        <w:tc>
          <w:tcPr>
            <w:tcW w:w="2551" w:type="dxa"/>
            <w:vAlign w:val="center"/>
          </w:tcPr>
          <w:p>
            <w:pPr>
              <w:pStyle w:val="单元格样式4"/>
            </w:pPr>
            <w:r>
              <w:t xml:space="preserve">14.00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2240199</w:t>
            </w:r>
          </w:p>
        </w:tc>
        <w:tc>
          <w:tcPr>
            <w:tcW w:w="4535" w:type="dxa"/>
            <w:vAlign w:val="center"/>
          </w:tcPr>
          <w:p>
            <w:pPr>
              <w:pStyle w:val="单元格样式2"/>
            </w:pPr>
            <w:r>
              <w:t xml:space="preserve">其他应急管理支出</w:t>
            </w:r>
          </w:p>
        </w:tc>
        <w:tc>
          <w:tcPr>
            <w:tcW w:w="2551" w:type="dxa"/>
            <w:vAlign w:val="center"/>
          </w:tcPr>
          <w:p>
            <w:pPr>
              <w:pStyle w:val="单元格样式4"/>
            </w:pPr>
            <w:r>
              <w:t xml:space="preserve">65.15</w:t>
            </w:r>
          </w:p>
        </w:tc>
        <w:tc>
          <w:tcPr>
            <w:tcW w:w="2551" w:type="dxa"/>
            <w:vAlign w:val="center"/>
          </w:tcPr>
          <w:p>
            <w:pPr>
              <w:pStyle w:val="单元格样式4"/>
            </w:pPr>
          </w:p>
        </w:tc>
        <w:tc>
          <w:tcPr>
            <w:tcW w:w="2551" w:type="dxa"/>
            <w:vAlign w:val="center"/>
          </w:tcPr>
          <w:p>
            <w:pPr>
              <w:pStyle w:val="单元格样式4"/>
            </w:pPr>
            <w:r>
              <w:t xml:space="preserve">65.15</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5.85</w:t>
            </w:r>
          </w:p>
        </w:tc>
        <w:tc>
          <w:tcPr>
            <w:tcW w:w="2551" w:type="dxa"/>
            <w:vAlign w:val="center"/>
          </w:tcPr>
          <w:p>
            <w:pPr>
              <w:pStyle w:val="单元格样式7"/>
            </w:pPr>
          </w:p>
        </w:tc>
        <w:tc>
          <w:tcPr>
            <w:tcW w:w="2551" w:type="dxa"/>
            <w:vAlign w:val="center"/>
          </w:tcPr>
          <w:p>
            <w:pPr>
              <w:pStyle w:val="单元格样式7"/>
            </w:pPr>
            <w:r>
              <w:t xml:space="preserve">5.85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5.85</w:t>
            </w:r>
          </w:p>
        </w:tc>
        <w:tc>
          <w:tcPr>
            <w:tcW w:w="2551" w:type="dxa"/>
            <w:vAlign w:val="center"/>
          </w:tcPr>
          <w:p>
            <w:pPr>
              <w:pStyle w:val="单元格样式4"/>
            </w:pPr>
          </w:p>
        </w:tc>
        <w:tc>
          <w:tcPr>
            <w:tcW w:w="2551" w:type="dxa"/>
            <w:vAlign w:val="center"/>
          </w:tcPr>
          <w:p>
            <w:pPr>
              <w:pStyle w:val="单元格样式4"/>
            </w:pPr>
            <w:r>
              <w:t xml:space="preserve">5.85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4.35</w:t>
            </w:r>
          </w:p>
        </w:tc>
        <w:tc>
          <w:tcPr>
            <w:tcW w:w="2551" w:type="dxa"/>
            <w:vAlign w:val="center"/>
          </w:tcPr>
          <w:p>
            <w:pPr>
              <w:pStyle w:val="单元格样式4"/>
            </w:pPr>
          </w:p>
        </w:tc>
        <w:tc>
          <w:tcPr>
            <w:tcW w:w="2551" w:type="dxa"/>
            <w:vAlign w:val="center"/>
          </w:tcPr>
          <w:p>
            <w:pPr>
              <w:pStyle w:val="单元格样式4"/>
            </w:pPr>
            <w:r>
              <w:t xml:space="preserve">4.35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河北沧州经济开发区应急管理局2025年部门预算信息公开情况说明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河北沧州经济开发区应急管理局2025年部门预算信息公开情况说明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按照《中华人民共和国预算法》、《地方预决算公开操作规程》和《关于进一步推进预算公开工作的实施意见》规定，现将河北沧州经济开发区应急管理局2025年部门预算公开如下：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河北沧州经济开发区应急管理局本级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1、安全生产专家费绩效目标表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13091125P00R8R510006X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安全生产专家费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聘请专家为企业提供检查隐患的服务，提高企业的安全生产水平。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1.1.对重点行业、工矿商贸企业安全生产进行服务。2.不断加强安全生产监管能力建设，改善监察检查等能力。3、弥补应急力量不足的问题。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隐患排查数</w:t>
            </w:r>
          </w:p>
        </w:tc>
        <w:tc>
          <w:tcPr>
            <w:tcW w:w="5386" w:type="dxa"/>
            <w:vAlign w:val="center"/>
          </w:tcPr>
          <w:p>
            <w:pPr>
              <w:pStyle w:val="单元格样式2"/>
            </w:pPr>
            <w:r>
              <w:t xml:space="preserve">完成隐患排查</w:t>
            </w:r>
          </w:p>
        </w:tc>
        <w:tc>
          <w:tcPr>
            <w:tcW w:w="2268" w:type="dxa"/>
            <w:vAlign w:val="center"/>
          </w:tcPr>
          <w:p>
            <w:pPr>
              <w:pStyle w:val="单元格样式2"/>
            </w:pPr>
            <w:r>
              <w:t xml:space="preserve">≥3000条</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隐患整改率</w:t>
            </w:r>
          </w:p>
        </w:tc>
        <w:tc>
          <w:tcPr>
            <w:tcW w:w="5386" w:type="dxa"/>
            <w:vAlign w:val="center"/>
          </w:tcPr>
          <w:p>
            <w:pPr>
              <w:pStyle w:val="单元格样式2"/>
            </w:pPr>
            <w:r>
              <w:t xml:space="preserve">完成隐患整改</w:t>
            </w: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隐患排查时间</w:t>
            </w:r>
          </w:p>
        </w:tc>
        <w:tc>
          <w:tcPr>
            <w:tcW w:w="5386" w:type="dxa"/>
            <w:vAlign w:val="center"/>
          </w:tcPr>
          <w:p>
            <w:pPr>
              <w:pStyle w:val="单元格样式2"/>
            </w:pPr>
            <w:r>
              <w:t xml:space="preserve">隐患排查时间</w:t>
            </w:r>
          </w:p>
        </w:tc>
        <w:tc>
          <w:tcPr>
            <w:tcW w:w="2268" w:type="dxa"/>
            <w:vAlign w:val="center"/>
          </w:tcPr>
          <w:p>
            <w:pPr>
              <w:pStyle w:val="单元格样式2"/>
            </w:pPr>
            <w:r>
              <w:t xml:space="preserve">1年</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财政补助标准</w:t>
            </w:r>
          </w:p>
        </w:tc>
        <w:tc>
          <w:tcPr>
            <w:tcW w:w="2268" w:type="dxa"/>
            <w:vAlign w:val="center"/>
          </w:tcPr>
          <w:p>
            <w:pPr>
              <w:pStyle w:val="单元格样式2"/>
            </w:pPr>
            <w:r>
              <w:t xml:space="preserve">≤50万元</w:t>
            </w:r>
          </w:p>
        </w:tc>
        <w:tc>
          <w:tcPr>
            <w:tcW w:w="1276" w:type="dxa"/>
            <w:vAlign w:val="center"/>
          </w:tcPr>
          <w:p>
            <w:pPr>
              <w:pStyle w:val="单元格样式2"/>
            </w:pPr>
            <w:r>
              <w:t xml:space="preserve">部门职责</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隐患排查率</w:t>
            </w:r>
          </w:p>
        </w:tc>
        <w:tc>
          <w:tcPr>
            <w:tcW w:w="5386" w:type="dxa"/>
            <w:vAlign w:val="center"/>
          </w:tcPr>
          <w:p>
            <w:pPr>
              <w:pStyle w:val="单元格样式2"/>
            </w:pPr>
            <w:r>
              <w:t xml:space="preserve">完成隐患排查</w:t>
            </w: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生产安全事故起数降低率，经济损失降低</w:t>
            </w:r>
          </w:p>
        </w:tc>
        <w:tc>
          <w:tcPr>
            <w:tcW w:w="5386" w:type="dxa"/>
            <w:vAlign w:val="center"/>
          </w:tcPr>
          <w:p>
            <w:pPr>
              <w:pStyle w:val="单元格样式2"/>
            </w:pPr>
            <w:r>
              <w:t xml:space="preserve">实现安全生产事故经济损失降低</w:t>
            </w:r>
          </w:p>
        </w:tc>
        <w:tc>
          <w:tcPr>
            <w:tcW w:w="2268" w:type="dxa"/>
            <w:vAlign w:val="center"/>
          </w:tcPr>
          <w:p>
            <w:pPr>
              <w:pStyle w:val="单元格样式2"/>
            </w:pPr>
            <w:r>
              <w:t xml:space="preserve">≥15百分比</w:t>
            </w:r>
          </w:p>
        </w:tc>
        <w:tc>
          <w:tcPr>
            <w:tcW w:w="1276" w:type="dxa"/>
            <w:vAlign w:val="center"/>
          </w:tcPr>
          <w:p>
            <w:pPr>
              <w:pStyle w:val="单元格样式2"/>
            </w:pPr>
            <w:r>
              <w:t xml:space="preserve">部门职责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2、安全生产专项经费绩效目标表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13091125P0049BB10005Q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全区应急管理及安全生产工作，包括安全生产工作运行保障、安全生产监管能力建设、安全生产宣传教育培训、开展应急活动等工作。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1.改善应急管理及安全生产基础条件，提高应急救援能力，加强安全生产宣传和教育工作，完成其他需要的安全生产工作。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保障机关工作正常完成率</w:t>
            </w:r>
          </w:p>
        </w:tc>
        <w:tc>
          <w:tcPr>
            <w:tcW w:w="5386" w:type="dxa"/>
            <w:vAlign w:val="center"/>
          </w:tcPr>
          <w:p>
            <w:pPr>
              <w:pStyle w:val="单元格样式2"/>
            </w:pPr>
            <w:r>
              <w:t xml:space="preserve">保障机关工作正常高效运行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相关工作落实率</w:t>
            </w:r>
          </w:p>
        </w:tc>
        <w:tc>
          <w:tcPr>
            <w:tcW w:w="5386" w:type="dxa"/>
            <w:vAlign w:val="center"/>
          </w:tcPr>
          <w:p>
            <w:pPr>
              <w:pStyle w:val="单元格样式2"/>
            </w:pPr>
            <w:r>
              <w:t xml:space="preserve">各项综合事务工作完成情况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各项综合事务工作完成进度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项目总成本控制金额</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安全生产意识提高率</w:t>
            </w:r>
          </w:p>
        </w:tc>
        <w:tc>
          <w:tcPr>
            <w:tcW w:w="5386" w:type="dxa"/>
            <w:vAlign w:val="center"/>
          </w:tcPr>
          <w:p>
            <w:pPr>
              <w:pStyle w:val="单元格样式2"/>
            </w:pPr>
            <w:r>
              <w:t xml:space="preserve">提高全区安全生产和防灾减灾安全意识</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维护全区安全稳定</w:t>
            </w:r>
          </w:p>
        </w:tc>
        <w:tc>
          <w:tcPr>
            <w:tcW w:w="5386" w:type="dxa"/>
            <w:vAlign w:val="center"/>
          </w:tcPr>
          <w:p>
            <w:pPr>
              <w:pStyle w:val="单元格样式2"/>
            </w:pPr>
            <w:r>
              <w:t xml:space="preserve">减少安全事故，维护全区安全稳定</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群众对安全生产相关工作满意度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3、沧财建【2024】339号自然灾害救助资金绩效目标表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13091125P00004510001M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沧财建【2024】339号自然灾害救助资金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用于参加政策性农村住房灾害保险补助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0.81</w:t>
            </w:r>
          </w:p>
        </w:tc>
        <w:tc>
          <w:tcPr>
            <w:tcW w:w="2551" w:type="dxa"/>
            <w:vAlign w:val="center"/>
          </w:tcPr>
          <w:p>
            <w:pPr>
              <w:pStyle w:val="单元格样式3"/>
            </w:pPr>
            <w:r>
              <w:t xml:space="preserve">2.81</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1.政策性农房保险切实增强受灾群众抵御自然灾害的能力，有效提升政府灾害救助和重建保障水平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开展政策性农房保险地区数量</w:t>
            </w:r>
          </w:p>
        </w:tc>
        <w:tc>
          <w:tcPr>
            <w:tcW w:w="5386" w:type="dxa"/>
            <w:vAlign w:val="center"/>
          </w:tcPr>
          <w:p>
            <w:pPr>
              <w:pStyle w:val="单元格样式2"/>
            </w:pPr>
            <w:r>
              <w:t xml:space="preserve">全区农户农房入保率</w:t>
            </w:r>
          </w:p>
        </w:tc>
        <w:tc>
          <w:tcPr>
            <w:tcW w:w="2268" w:type="dxa"/>
            <w:vAlign w:val="center"/>
          </w:tcPr>
          <w:p>
            <w:pPr>
              <w:pStyle w:val="单元格样式2"/>
            </w:pPr>
            <w:r>
              <w:t xml:space="preserve">≤4683户</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农户保险到期续保时间</w:t>
            </w:r>
          </w:p>
        </w:tc>
        <w:tc>
          <w:tcPr>
            <w:tcW w:w="5386" w:type="dxa"/>
            <w:vAlign w:val="center"/>
          </w:tcPr>
          <w:p>
            <w:pPr>
              <w:pStyle w:val="单元格样式2"/>
            </w:pPr>
            <w:r>
              <w:t xml:space="preserve">农户保险到期续保时间</w:t>
            </w:r>
          </w:p>
        </w:tc>
        <w:tc>
          <w:tcPr>
            <w:tcW w:w="2268" w:type="dxa"/>
            <w:vAlign w:val="center"/>
          </w:tcPr>
          <w:p>
            <w:pPr>
              <w:pStyle w:val="单元格样式2"/>
            </w:pPr>
            <w:r>
              <w:t xml:space="preserve">1年</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农房保险出现赔付率</w:t>
            </w:r>
          </w:p>
        </w:tc>
        <w:tc>
          <w:tcPr>
            <w:tcW w:w="5386" w:type="dxa"/>
            <w:vAlign w:val="center"/>
          </w:tcPr>
          <w:p>
            <w:pPr>
              <w:pStyle w:val="单元格样式2"/>
            </w:pPr>
            <w:r>
              <w:t xml:space="preserve">自然灾害出险赔付率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提供农户抵御灾害能力</w:t>
            </w:r>
          </w:p>
        </w:tc>
        <w:tc>
          <w:tcPr>
            <w:tcW w:w="5386" w:type="dxa"/>
            <w:vAlign w:val="center"/>
          </w:tcPr>
          <w:p>
            <w:pPr>
              <w:pStyle w:val="单元格样式2"/>
            </w:pPr>
            <w:r>
              <w:t xml:space="preserve">提供农户抵御灾害能力</w:t>
            </w:r>
          </w:p>
        </w:tc>
        <w:tc>
          <w:tcPr>
            <w:tcW w:w="2268" w:type="dxa"/>
            <w:vAlign w:val="center"/>
          </w:tcPr>
          <w:p>
            <w:pPr>
              <w:pStyle w:val="单元格样式2"/>
            </w:pPr>
            <w:r>
              <w:t xml:space="preserve">≥60百分比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农房保险参保农户满意率</w:t>
            </w:r>
          </w:p>
        </w:tc>
        <w:tc>
          <w:tcPr>
            <w:tcW w:w="5386" w:type="dxa"/>
            <w:vAlign w:val="center"/>
          </w:tcPr>
          <w:p>
            <w:pPr>
              <w:pStyle w:val="单元格样式2"/>
            </w:pPr>
            <w:r>
              <w:t xml:space="preserve">农房保险参保农户满意率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4、沧市财建[2024]35号沧州市财政局关于下达增发2023年国债自然灾害应急能力提升工程（应急领域）补助资金预算的通知绩效目标表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13091124P00021910001P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沧市财建[2024]35号沧州市财政局关于下达增发2023年国债自然灾害应急能力提升工程（应急领域）补助资金预算的通知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用于提升自然灾害应急能力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60.14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1.提升自然灾害应急能力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指挥场所建设率</w:t>
            </w:r>
          </w:p>
        </w:tc>
        <w:tc>
          <w:tcPr>
            <w:tcW w:w="5386" w:type="dxa"/>
            <w:vAlign w:val="center"/>
          </w:tcPr>
          <w:p>
            <w:pPr>
              <w:pStyle w:val="单元格样式2"/>
            </w:pPr>
            <w:r>
              <w:t xml:space="preserve">建立完善应急指挥中心</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相关工作落实率</w:t>
            </w:r>
          </w:p>
        </w:tc>
        <w:tc>
          <w:tcPr>
            <w:tcW w:w="5386" w:type="dxa"/>
            <w:vAlign w:val="center"/>
          </w:tcPr>
          <w:p>
            <w:pPr>
              <w:pStyle w:val="单元格样式2"/>
            </w:pPr>
            <w:r>
              <w:t xml:space="preserve">指挥中心各项工作完成情况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项目进度</w:t>
            </w:r>
          </w:p>
        </w:tc>
        <w:tc>
          <w:tcPr>
            <w:tcW w:w="5386" w:type="dxa"/>
            <w:vAlign w:val="center"/>
          </w:tcPr>
          <w:p>
            <w:pPr>
              <w:pStyle w:val="单元格样式2"/>
            </w:pPr>
            <w:r>
              <w:t xml:space="preserve">及时建立建成指挥中心</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项目成本控制率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自然灾害应急能力</w:t>
            </w:r>
          </w:p>
        </w:tc>
        <w:tc>
          <w:tcPr>
            <w:tcW w:w="5386" w:type="dxa"/>
            <w:vAlign w:val="center"/>
          </w:tcPr>
          <w:p>
            <w:pPr>
              <w:pStyle w:val="单元格样式2"/>
            </w:pPr>
            <w:r>
              <w:t xml:space="preserve">提升全区自然灾害应急能力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维护全区安全稳定</w:t>
            </w:r>
          </w:p>
        </w:tc>
        <w:tc>
          <w:tcPr>
            <w:tcW w:w="5386" w:type="dxa"/>
            <w:vAlign w:val="center"/>
          </w:tcPr>
          <w:p>
            <w:pPr>
              <w:pStyle w:val="单元格样式2"/>
            </w:pPr>
            <w:r>
              <w:t xml:space="preserve">提升自然灾害应急能力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群众对防灾减灾工作满意度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5、沧市财建【2024】34号沧州市财政局关于下达增发2023年国债自然灾害应急能力提升工程（应急领域）省级补助资金预算的通知绩效目标表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13091124P000218100012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沧市财建【2024】34号沧州市财政局关于下达增发2023年国债自然灾害应急能力提升工程（应急领域）省级补助资金预算的通知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用于提升自然灾害应急能力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3.00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1.提升自然灾害应急能力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指挥场所建设率</w:t>
            </w:r>
          </w:p>
        </w:tc>
        <w:tc>
          <w:tcPr>
            <w:tcW w:w="5386" w:type="dxa"/>
            <w:vAlign w:val="center"/>
          </w:tcPr>
          <w:p>
            <w:pPr>
              <w:pStyle w:val="单元格样式2"/>
            </w:pPr>
            <w:r>
              <w:t xml:space="preserve">建立完善应急指挥中心</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相关工作落实率</w:t>
            </w:r>
          </w:p>
        </w:tc>
        <w:tc>
          <w:tcPr>
            <w:tcW w:w="5386" w:type="dxa"/>
            <w:vAlign w:val="center"/>
          </w:tcPr>
          <w:p>
            <w:pPr>
              <w:pStyle w:val="单元格样式2"/>
            </w:pPr>
            <w:r>
              <w:t xml:space="preserve">指挥中心各项工作完成情况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项目进度</w:t>
            </w:r>
          </w:p>
        </w:tc>
        <w:tc>
          <w:tcPr>
            <w:tcW w:w="5386" w:type="dxa"/>
            <w:vAlign w:val="center"/>
          </w:tcPr>
          <w:p>
            <w:pPr>
              <w:pStyle w:val="单元格样式2"/>
            </w:pPr>
            <w:r>
              <w:t xml:space="preserve">及时建立建成指挥中心</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项目成本控制率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自然灾害应急能力</w:t>
            </w:r>
          </w:p>
        </w:tc>
        <w:tc>
          <w:tcPr>
            <w:tcW w:w="5386" w:type="dxa"/>
            <w:vAlign w:val="center"/>
          </w:tcPr>
          <w:p>
            <w:pPr>
              <w:pStyle w:val="单元格样式2"/>
            </w:pPr>
            <w:r>
              <w:t xml:space="preserve">提升全区自然灾害应急能力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维护全区安全稳定</w:t>
            </w:r>
          </w:p>
        </w:tc>
        <w:tc>
          <w:tcPr>
            <w:tcW w:w="5386" w:type="dxa"/>
            <w:vAlign w:val="center"/>
          </w:tcPr>
          <w:p>
            <w:pPr>
              <w:pStyle w:val="单元格样式2"/>
            </w:pPr>
            <w:r>
              <w:t xml:space="preserve">提升自然灾害应急能力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群众对防灾减灾工作满意度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6、车辆运行维护费绩效目标表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13091125P00010110001R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车辆运行维护费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用于车辆运行租金及燃油等费，保障执法车辆正常运行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1.用于车辆运行租金及燃油等费，保障执法车辆正常运行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车辆数量</w:t>
            </w:r>
          </w:p>
        </w:tc>
        <w:tc>
          <w:tcPr>
            <w:tcW w:w="5386" w:type="dxa"/>
            <w:vAlign w:val="center"/>
          </w:tcPr>
          <w:p>
            <w:pPr>
              <w:pStyle w:val="单元格样式2"/>
            </w:pPr>
            <w:r>
              <w:t xml:space="preserve">车辆数量</w:t>
            </w:r>
          </w:p>
        </w:tc>
        <w:tc>
          <w:tcPr>
            <w:tcW w:w="2268" w:type="dxa"/>
            <w:vAlign w:val="center"/>
          </w:tcPr>
          <w:p>
            <w:pPr>
              <w:pStyle w:val="单元格样式2"/>
            </w:pPr>
            <w:r>
              <w:t xml:space="preserve">2辆</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完成检查任务</w:t>
            </w:r>
          </w:p>
        </w:tc>
        <w:tc>
          <w:tcPr>
            <w:tcW w:w="5386" w:type="dxa"/>
            <w:vAlign w:val="center"/>
          </w:tcPr>
          <w:p>
            <w:pPr>
              <w:pStyle w:val="单元格样式2"/>
            </w:pPr>
            <w:r>
              <w:t xml:space="preserve">按时迎接上级检查任务，保障正常出行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正常运行率</w:t>
            </w:r>
          </w:p>
        </w:tc>
        <w:tc>
          <w:tcPr>
            <w:tcW w:w="5386" w:type="dxa"/>
            <w:vAlign w:val="center"/>
          </w:tcPr>
          <w:p>
            <w:pPr>
              <w:pStyle w:val="单元格样式2"/>
            </w:pPr>
            <w:r>
              <w:t xml:space="preserve">保障执法车辆正常运行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执法车辆运维费</w:t>
            </w:r>
          </w:p>
        </w:tc>
        <w:tc>
          <w:tcPr>
            <w:tcW w:w="5386" w:type="dxa"/>
            <w:vAlign w:val="center"/>
          </w:tcPr>
          <w:p>
            <w:pPr>
              <w:pStyle w:val="单元格样式2"/>
            </w:pPr>
            <w:r>
              <w:t xml:space="preserve">执法车辆运行维护及燃油相关费用</w:t>
            </w:r>
          </w:p>
        </w:tc>
        <w:tc>
          <w:tcPr>
            <w:tcW w:w="2268" w:type="dxa"/>
            <w:vAlign w:val="center"/>
          </w:tcPr>
          <w:p>
            <w:pPr>
              <w:pStyle w:val="单元格样式2"/>
            </w:pPr>
            <w:r>
              <w:t xml:space="preserve">≤4万元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降低运行成本</w:t>
            </w:r>
          </w:p>
        </w:tc>
        <w:tc>
          <w:tcPr>
            <w:tcW w:w="5386" w:type="dxa"/>
            <w:vAlign w:val="center"/>
          </w:tcPr>
          <w:p>
            <w:pPr>
              <w:pStyle w:val="单元格样式2"/>
            </w:pPr>
            <w:r>
              <w:t xml:space="preserve">降低运行成本，节省财政开支</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执法用车规范行驶</w:t>
            </w:r>
          </w:p>
        </w:tc>
        <w:tc>
          <w:tcPr>
            <w:tcW w:w="5386" w:type="dxa"/>
            <w:vAlign w:val="center"/>
          </w:tcPr>
          <w:p>
            <w:pPr>
              <w:pStyle w:val="单元格样式2"/>
            </w:pPr>
            <w:r>
              <w:t xml:space="preserve">保障执法车辆正常运行，规范行驶</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持续保障车辆正常运行</w:t>
            </w:r>
          </w:p>
        </w:tc>
        <w:tc>
          <w:tcPr>
            <w:tcW w:w="5386" w:type="dxa"/>
            <w:vAlign w:val="center"/>
          </w:tcPr>
          <w:p>
            <w:pPr>
              <w:pStyle w:val="单元格样式2"/>
            </w:pPr>
            <w:r>
              <w:t xml:space="preserve">持续保障执法车辆正常运行、安全出行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工作使人员满意度指标</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7、第一次自然灾害综合风险普查项目费绩效目标表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13091125P00534210001Q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第一次自然灾害综合风险普查项目费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用于开发区自然灾害综合风险普查所产生的费用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1.统计开发区内自然灾害风险点并上报市局，配合国家做好普查工作及系统录入工作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风险点普查率</w:t>
            </w:r>
          </w:p>
        </w:tc>
        <w:tc>
          <w:tcPr>
            <w:tcW w:w="5386" w:type="dxa"/>
            <w:vAlign w:val="center"/>
          </w:tcPr>
          <w:p>
            <w:pPr>
              <w:pStyle w:val="单元格样式2"/>
            </w:pPr>
            <w:r>
              <w:t xml:space="preserve">完成风险普查率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完成普查的准确度</w:t>
            </w:r>
          </w:p>
        </w:tc>
        <w:tc>
          <w:tcPr>
            <w:tcW w:w="5386" w:type="dxa"/>
            <w:vAlign w:val="center"/>
          </w:tcPr>
          <w:p>
            <w:pPr>
              <w:pStyle w:val="单元格样式2"/>
            </w:pPr>
            <w:r>
              <w:t xml:space="preserve">完成行政处罚</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vAlign w:val="center"/>
          </w:tcPr>
          <w:p>
            <w:pPr>
              <w:pStyle w:val="单元格样式2"/>
            </w:pPr>
            <w:r>
              <w:t xml:space="preserve">任务完成及时率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vAlign w:val="center"/>
          </w:tcPr>
          <w:p>
            <w:pPr>
              <w:pStyle w:val="单元格样式2"/>
            </w:pPr>
            <w:r>
              <w:t xml:space="preserve">项目预算控制数</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自然灾害故起数降低率，经济损失降低</w:t>
            </w:r>
          </w:p>
        </w:tc>
        <w:tc>
          <w:tcPr>
            <w:tcW w:w="5386" w:type="dxa"/>
            <w:vAlign w:val="center"/>
          </w:tcPr>
          <w:p>
            <w:pPr>
              <w:pStyle w:val="单元格样式2"/>
            </w:pPr>
            <w:r>
              <w:t xml:space="preserve">实现自然灾害事故经济损失减低</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风险点普查率</w:t>
            </w:r>
          </w:p>
        </w:tc>
        <w:tc>
          <w:tcPr>
            <w:tcW w:w="5386" w:type="dxa"/>
            <w:vAlign w:val="center"/>
          </w:tcPr>
          <w:p>
            <w:pPr>
              <w:pStyle w:val="单元格样式2"/>
            </w:pPr>
            <w:r>
              <w:t xml:space="preserve">完成风险普查率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可持续影响力</w:t>
            </w:r>
          </w:p>
        </w:tc>
        <w:tc>
          <w:tcPr>
            <w:tcW w:w="5386" w:type="dxa"/>
            <w:vAlign w:val="center"/>
          </w:tcPr>
          <w:p>
            <w:pPr>
              <w:pStyle w:val="单元格样式2"/>
            </w:pPr>
            <w:r>
              <w:t xml:space="preserve">为提升自然灾害应对能力提供数据</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社会满意度</w:t>
            </w:r>
          </w:p>
        </w:tc>
        <w:tc>
          <w:tcPr>
            <w:tcW w:w="5386" w:type="dxa"/>
            <w:vAlign w:val="center"/>
          </w:tcPr>
          <w:p>
            <w:pPr>
              <w:pStyle w:val="单元格样式2"/>
            </w:pPr>
            <w:r>
              <w:t xml:space="preserve">社会满意度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8、房租绩效目标表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13091125P005342100057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用于支付办公用房和服务用房费用。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9.92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1.目标内容1保障应急管理日常工作正常运行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房间数量</w:t>
            </w:r>
          </w:p>
        </w:tc>
        <w:tc>
          <w:tcPr>
            <w:tcW w:w="5386" w:type="dxa"/>
            <w:vAlign w:val="center"/>
          </w:tcPr>
          <w:p>
            <w:pPr>
              <w:pStyle w:val="单元格样式2"/>
            </w:pPr>
            <w:r>
              <w:t xml:space="preserve">按照合同约定，租用办公用房</w:t>
            </w:r>
          </w:p>
        </w:tc>
        <w:tc>
          <w:tcPr>
            <w:tcW w:w="2268" w:type="dxa"/>
            <w:vAlign w:val="center"/>
          </w:tcPr>
          <w:p>
            <w:pPr>
              <w:pStyle w:val="单元格样式2"/>
            </w:pPr>
            <w:r>
              <w:t xml:space="preserve">≥10间</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办公房使用情况</w:t>
            </w:r>
          </w:p>
        </w:tc>
        <w:tc>
          <w:tcPr>
            <w:tcW w:w="5386" w:type="dxa"/>
            <w:vAlign w:val="center"/>
          </w:tcPr>
          <w:p>
            <w:pPr>
              <w:pStyle w:val="单元格样式2"/>
            </w:pPr>
            <w:r>
              <w:t xml:space="preserve">正常办公</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按照合同约定，及时拨付房租</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成本投入</w:t>
            </w:r>
          </w:p>
        </w:tc>
        <w:tc>
          <w:tcPr>
            <w:tcW w:w="5386" w:type="dxa"/>
            <w:vAlign w:val="center"/>
          </w:tcPr>
          <w:p>
            <w:pPr>
              <w:pStyle w:val="单元格样式2"/>
            </w:pPr>
            <w:r>
              <w:t xml:space="preserve">房屋费用空置率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保障工作正常运转</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保障工作正常运转</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13091125P00010210001F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用于办公电脑及其他办公设备购置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5.00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1.用于购置办公电脑以及其他办公设备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vAlign w:val="center"/>
          </w:tcPr>
          <w:p>
            <w:pPr>
              <w:pStyle w:val="单元格样式2"/>
            </w:pPr>
            <w:r>
              <w:t xml:space="preserve">购买办公电脑和其他办公设备</w:t>
            </w:r>
          </w:p>
        </w:tc>
        <w:tc>
          <w:tcPr>
            <w:tcW w:w="2268" w:type="dxa"/>
            <w:vAlign w:val="center"/>
          </w:tcPr>
          <w:p>
            <w:pPr>
              <w:pStyle w:val="单元格样式2"/>
            </w:pPr>
            <w:r>
              <w:t xml:space="preserve">≥6台</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办公设备采购质量合规率</w:t>
            </w:r>
          </w:p>
        </w:tc>
        <w:tc>
          <w:tcPr>
            <w:tcW w:w="5386" w:type="dxa"/>
            <w:vAlign w:val="center"/>
          </w:tcPr>
          <w:p>
            <w:pPr>
              <w:pStyle w:val="单元格样式2"/>
            </w:pPr>
            <w:r>
              <w:t xml:space="preserve">购买的办公设备质量合格、正常运行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及时购买所需办公设备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购买办公设备</w:t>
            </w:r>
          </w:p>
        </w:tc>
        <w:tc>
          <w:tcPr>
            <w:tcW w:w="2268" w:type="dxa"/>
            <w:vAlign w:val="center"/>
          </w:tcPr>
          <w:p>
            <w:pPr>
              <w:pStyle w:val="单元格样式2"/>
            </w:pPr>
            <w:r>
              <w:t xml:space="preserve">≤13万元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满足工作需要</w:t>
            </w:r>
          </w:p>
        </w:tc>
        <w:tc>
          <w:tcPr>
            <w:tcW w:w="5386" w:type="dxa"/>
            <w:vAlign w:val="center"/>
          </w:tcPr>
          <w:p>
            <w:pPr>
              <w:pStyle w:val="单元格样式2"/>
            </w:pPr>
            <w:r>
              <w:t xml:space="preserve">改善办公条件、提高工作效率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使用年限</w:t>
            </w:r>
          </w:p>
        </w:tc>
        <w:tc>
          <w:tcPr>
            <w:tcW w:w="5386" w:type="dxa"/>
            <w:vAlign w:val="center"/>
          </w:tcPr>
          <w:p>
            <w:pPr>
              <w:pStyle w:val="单元格样式2"/>
            </w:pPr>
            <w:r>
              <w:t xml:space="preserve">保障办公设备使用年限</w:t>
            </w:r>
          </w:p>
        </w:tc>
        <w:tc>
          <w:tcPr>
            <w:tcW w:w="2268" w:type="dxa"/>
            <w:vAlign w:val="center"/>
          </w:tcPr>
          <w:p>
            <w:pPr>
              <w:pStyle w:val="单元格样式2"/>
            </w:pPr>
            <w:r>
              <w:t xml:space="preserve">≥8年</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工作人员对办公设备满意度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10、维修（护）费绩效目标表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13091125P00012310003T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维修（护）费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用于各类库室装修改扩建和设施设备的维修维护费用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1.各类库室和设施设备正常运行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维修设备数</w:t>
            </w:r>
          </w:p>
        </w:tc>
        <w:tc>
          <w:tcPr>
            <w:tcW w:w="5386" w:type="dxa"/>
            <w:vAlign w:val="center"/>
          </w:tcPr>
          <w:p>
            <w:pPr>
              <w:pStyle w:val="单元格样式2"/>
            </w:pPr>
            <w:r>
              <w:t xml:space="preserve">维修库室和设施设备</w:t>
            </w:r>
          </w:p>
        </w:tc>
        <w:tc>
          <w:tcPr>
            <w:tcW w:w="2268" w:type="dxa"/>
            <w:vAlign w:val="center"/>
          </w:tcPr>
          <w:p>
            <w:pPr>
              <w:pStyle w:val="单元格样式2"/>
            </w:pPr>
            <w:r>
              <w:t xml:space="preserve">≥1台</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维修合格率</w:t>
            </w:r>
          </w:p>
        </w:tc>
        <w:tc>
          <w:tcPr>
            <w:tcW w:w="5386" w:type="dxa"/>
            <w:vAlign w:val="center"/>
          </w:tcPr>
          <w:p>
            <w:pPr>
              <w:pStyle w:val="单元格样式2"/>
            </w:pPr>
            <w:r>
              <w:t xml:space="preserve">设备维修后质量合格</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及时维修率</w:t>
            </w:r>
          </w:p>
        </w:tc>
        <w:tc>
          <w:tcPr>
            <w:tcW w:w="5386" w:type="dxa"/>
            <w:vAlign w:val="center"/>
          </w:tcPr>
          <w:p>
            <w:pPr>
              <w:pStyle w:val="单元格样式2"/>
            </w:pPr>
            <w:r>
              <w:t xml:space="preserve">发现故障并及时维修</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项目总成本控制金额</w:t>
            </w:r>
          </w:p>
        </w:tc>
        <w:tc>
          <w:tcPr>
            <w:tcW w:w="2268" w:type="dxa"/>
            <w:vAlign w:val="center"/>
          </w:tcPr>
          <w:p>
            <w:pPr>
              <w:pStyle w:val="单元格样式2"/>
            </w:pPr>
            <w:r>
              <w:t xml:space="preserve">≤10万元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保障库室和办公设施设备正常运行</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完善机关运行保障管理。提高应急管理局办公效率，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11、应急专网绩效目标表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13091125P00012410002W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应急专网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用于支付应急局五条网络专线（包含二条视频会议专线和三条工商贸领域作业场所视频群覆盖专线）；应急卫星电话网络年费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5.00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应急五条网络专线稳定运行，及时准确接收上级会议部署、应急值守调度，以及监控工商贸企业安全状况，确保应急工作有效开展，消除安全隐患；保障应急卫星电话通讯正常，确保灾害事故时救援现场在公网瘫痪时通信通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应急网络设备</w:t>
            </w:r>
          </w:p>
        </w:tc>
        <w:tc>
          <w:tcPr>
            <w:tcW w:w="5386" w:type="dxa"/>
            <w:vAlign w:val="center"/>
          </w:tcPr>
          <w:p>
            <w:pPr>
              <w:pStyle w:val="单元格样式2"/>
            </w:pPr>
            <w:r>
              <w:t xml:space="preserve">应急专网5条和卫星电话7部</w:t>
            </w:r>
          </w:p>
        </w:tc>
        <w:tc>
          <w:tcPr>
            <w:tcW w:w="2268" w:type="dxa"/>
            <w:vAlign w:val="center"/>
          </w:tcPr>
          <w:p>
            <w:pPr>
              <w:pStyle w:val="单元格样式2"/>
            </w:pPr>
            <w:r>
              <w:t xml:space="preserve">≥12条</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专线正常运行</w:t>
            </w:r>
          </w:p>
        </w:tc>
        <w:tc>
          <w:tcPr>
            <w:tcW w:w="5386" w:type="dxa"/>
            <w:vAlign w:val="center"/>
          </w:tcPr>
          <w:p>
            <w:pPr>
              <w:pStyle w:val="单元格样式2"/>
            </w:pPr>
            <w:r>
              <w:t xml:space="preserve">网络连接稳定，提供优质高效的语音、数据、图像</w:t>
            </w:r>
          </w:p>
        </w:tc>
        <w:tc>
          <w:tcPr>
            <w:tcW w:w="2268" w:type="dxa"/>
            <w:vAlign w:val="center"/>
          </w:tcPr>
          <w:p>
            <w:pPr>
              <w:pStyle w:val="单元格样式2"/>
            </w:pPr>
            <w:r>
              <w:t xml:space="preserve">≥92百分比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及时接收率</w:t>
            </w:r>
          </w:p>
        </w:tc>
        <w:tc>
          <w:tcPr>
            <w:tcW w:w="5386" w:type="dxa"/>
            <w:vAlign w:val="center"/>
          </w:tcPr>
          <w:p>
            <w:pPr>
              <w:pStyle w:val="单元格样式2"/>
            </w:pPr>
            <w:r>
              <w:t xml:space="preserve">及时准确接收网络信号</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项目总成本控制金额</w:t>
            </w:r>
          </w:p>
        </w:tc>
        <w:tc>
          <w:tcPr>
            <w:tcW w:w="2268" w:type="dxa"/>
            <w:vAlign w:val="center"/>
          </w:tcPr>
          <w:p>
            <w:pPr>
              <w:pStyle w:val="单元格样式2"/>
            </w:pPr>
            <w:r>
              <w:t xml:space="preserve">≤13万元</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减少网络故障</w:t>
            </w:r>
          </w:p>
        </w:tc>
        <w:tc>
          <w:tcPr>
            <w:tcW w:w="5386" w:type="dxa"/>
            <w:vAlign w:val="center"/>
          </w:tcPr>
          <w:p>
            <w:pPr>
              <w:pStyle w:val="单元格样式2"/>
            </w:pPr>
            <w:r>
              <w:t xml:space="preserve">加强维护，减少网络故障，提高网路稳定性</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保障应急专网正常运行</w:t>
            </w:r>
          </w:p>
        </w:tc>
        <w:tc>
          <w:tcPr>
            <w:tcW w:w="5386" w:type="dxa"/>
            <w:vAlign w:val="center"/>
          </w:tcPr>
          <w:p>
            <w:pPr>
              <w:pStyle w:val="单元格样式2"/>
            </w:pPr>
            <w:r>
              <w:t xml:space="preserve">应急工作及时高效运转</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提高办事效率和监管；力能</w:t>
            </w:r>
          </w:p>
        </w:tc>
        <w:tc>
          <w:tcPr>
            <w:tcW w:w="5386" w:type="dxa"/>
            <w:vAlign w:val="center"/>
          </w:tcPr>
          <w:p>
            <w:pPr>
              <w:pStyle w:val="单元格样式2"/>
            </w:pPr>
            <w:r>
              <w:t xml:space="preserve">提升应急局管理水平</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企业和工作人员满意度</w:t>
            </w:r>
          </w:p>
        </w:tc>
        <w:tc>
          <w:tcPr>
            <w:tcW w:w="5386" w:type="dxa"/>
            <w:vAlign w:val="center"/>
          </w:tcPr>
          <w:p>
            <w:pPr>
              <w:pStyle w:val="单元格样式2"/>
            </w:pPr>
            <w:r>
              <w:t xml:space="preserve">企业和工作人员对专网满意度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12、执法服装专项费绩效目标表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13091125P00012510002J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执法服装专项费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用于采购执法服装费用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3.50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1.树立良好的执法形象，便于群众监督，保障执法工作顺利进行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执法服装采购数量</w:t>
            </w:r>
          </w:p>
        </w:tc>
        <w:tc>
          <w:tcPr>
            <w:tcW w:w="5386" w:type="dxa"/>
            <w:vAlign w:val="center"/>
          </w:tcPr>
          <w:p>
            <w:pPr>
              <w:pStyle w:val="单元格样式2"/>
            </w:pPr>
            <w:r>
              <w:t xml:space="preserve">执法服装采购数量</w:t>
            </w:r>
          </w:p>
        </w:tc>
        <w:tc>
          <w:tcPr>
            <w:tcW w:w="2268" w:type="dxa"/>
            <w:vAlign w:val="center"/>
          </w:tcPr>
          <w:p>
            <w:pPr>
              <w:pStyle w:val="单元格样式2"/>
            </w:pPr>
            <w:r>
              <w:t xml:space="preserve">≥10套</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项目完成进度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衣服验收合格率</w:t>
            </w:r>
          </w:p>
        </w:tc>
        <w:tc>
          <w:tcPr>
            <w:tcW w:w="5386" w:type="dxa"/>
            <w:vAlign w:val="center"/>
          </w:tcPr>
          <w:p>
            <w:pPr>
              <w:pStyle w:val="单元格样式2"/>
            </w:pPr>
            <w:r>
              <w:t xml:space="preserve">衣服规范、质量合格</w:t>
            </w: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10套执法服装费用</w:t>
            </w:r>
          </w:p>
        </w:tc>
        <w:tc>
          <w:tcPr>
            <w:tcW w:w="2268" w:type="dxa"/>
            <w:vAlign w:val="center"/>
          </w:tcPr>
          <w:p>
            <w:pPr>
              <w:pStyle w:val="单元格样式2"/>
            </w:pPr>
            <w:r>
              <w:t xml:space="preserve">≤3.5万元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执法辨识度</w:t>
            </w:r>
          </w:p>
        </w:tc>
        <w:tc>
          <w:tcPr>
            <w:tcW w:w="5386" w:type="dxa"/>
            <w:vAlign w:val="center"/>
          </w:tcPr>
          <w:p>
            <w:pPr>
              <w:pStyle w:val="单元格样式2"/>
            </w:pPr>
            <w:r>
              <w:t xml:space="preserve">通过采购统一的执法服装，提高执法辨识度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工作效率</w:t>
            </w:r>
          </w:p>
        </w:tc>
        <w:tc>
          <w:tcPr>
            <w:tcW w:w="5386" w:type="dxa"/>
            <w:vAlign w:val="center"/>
          </w:tcPr>
          <w:p>
            <w:pPr>
              <w:pStyle w:val="单元格样式2"/>
            </w:pPr>
            <w:r>
              <w:t xml:space="preserve">提高应急执法工作效率，维护全区安全稳定</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服务企业满意度</w:t>
            </w:r>
          </w:p>
        </w:tc>
        <w:tc>
          <w:tcPr>
            <w:tcW w:w="5386" w:type="dxa"/>
            <w:vAlign w:val="center"/>
          </w:tcPr>
          <w:p>
            <w:pPr>
              <w:pStyle w:val="单元格样式2"/>
            </w:pPr>
            <w:r>
              <w:t xml:space="preserve">企业对执法工作的满意度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13、自然灾害救助专项资金绩效目标表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13091125P000126100028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自然灾害救助专项资金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用于农房保险、综合巨灾保险费用支出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1.政策性农房保险、综合巨灾保险切实增强受灾群众抵御自然灾害的能力，有效提升政府灾害救助和重建保障水平。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全区农户农房入保率</w:t>
            </w:r>
          </w:p>
        </w:tc>
        <w:tc>
          <w:tcPr>
            <w:tcW w:w="5386" w:type="dxa"/>
            <w:vAlign w:val="center"/>
          </w:tcPr>
          <w:p>
            <w:pPr>
              <w:pStyle w:val="单元格样式2"/>
            </w:pPr>
            <w:r>
              <w:t xml:space="preserve">100％</w:t>
            </w: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农户需入保户数</w:t>
            </w:r>
          </w:p>
        </w:tc>
        <w:tc>
          <w:tcPr>
            <w:tcW w:w="5386" w:type="dxa"/>
            <w:vAlign w:val="center"/>
          </w:tcPr>
          <w:p>
            <w:pPr>
              <w:pStyle w:val="单元格样式2"/>
            </w:pPr>
            <w:r>
              <w:t xml:space="preserve">4683户</w:t>
            </w:r>
          </w:p>
        </w:tc>
        <w:tc>
          <w:tcPr>
            <w:tcW w:w="2268" w:type="dxa"/>
            <w:vAlign w:val="center"/>
          </w:tcPr>
          <w:p>
            <w:pPr>
              <w:pStyle w:val="单元格样式2"/>
            </w:pPr>
            <w:r>
              <w:t xml:space="preserve">≤4683户</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入保时间时效</w:t>
            </w:r>
          </w:p>
        </w:tc>
        <w:tc>
          <w:tcPr>
            <w:tcW w:w="5386" w:type="dxa"/>
            <w:vAlign w:val="center"/>
          </w:tcPr>
          <w:p>
            <w:pPr>
              <w:pStyle w:val="单元格样式2"/>
            </w:pPr>
            <w:r>
              <w:t xml:space="preserve">2025年度</w:t>
            </w:r>
          </w:p>
        </w:tc>
        <w:tc>
          <w:tcPr>
            <w:tcW w:w="2268" w:type="dxa"/>
            <w:vAlign w:val="center"/>
          </w:tcPr>
          <w:p>
            <w:pPr>
              <w:pStyle w:val="单元格样式2"/>
            </w:pPr>
            <w:r>
              <w:t xml:space="preserve">2025年度</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全区农户农房保险保费</w:t>
            </w:r>
          </w:p>
        </w:tc>
        <w:tc>
          <w:tcPr>
            <w:tcW w:w="5386" w:type="dxa"/>
            <w:vAlign w:val="center"/>
          </w:tcPr>
          <w:p>
            <w:pPr>
              <w:pStyle w:val="单元格样式2"/>
            </w:pPr>
            <w:r>
              <w:t xml:space="preserve">全区农户农房保险保费金额</w:t>
            </w:r>
          </w:p>
        </w:tc>
        <w:tc>
          <w:tcPr>
            <w:tcW w:w="2268" w:type="dxa"/>
            <w:vAlign w:val="center"/>
          </w:tcPr>
          <w:p>
            <w:pPr>
              <w:pStyle w:val="单元格样式2"/>
            </w:pPr>
            <w:r>
              <w:t xml:space="preserve">≤4万</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理赔到位率</w:t>
            </w:r>
          </w:p>
        </w:tc>
        <w:tc>
          <w:tcPr>
            <w:tcW w:w="5386" w:type="dxa"/>
            <w:vAlign w:val="center"/>
          </w:tcPr>
          <w:p>
            <w:pPr>
              <w:pStyle w:val="单元格样式2"/>
            </w:pPr>
            <w:r>
              <w:t xml:space="preserve">按保险合同赔偿</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提供农户抵御灾害能力</w:t>
            </w:r>
          </w:p>
        </w:tc>
        <w:tc>
          <w:tcPr>
            <w:tcW w:w="5386" w:type="dxa"/>
            <w:vAlign w:val="center"/>
          </w:tcPr>
          <w:p>
            <w:pPr>
              <w:pStyle w:val="单元格样式2"/>
            </w:pPr>
            <w:r>
              <w:t xml:space="preserve">提供农户抵御灾害能力</w:t>
            </w:r>
          </w:p>
        </w:tc>
        <w:tc>
          <w:tcPr>
            <w:tcW w:w="2268" w:type="dxa"/>
            <w:vAlign w:val="center"/>
          </w:tcPr>
          <w:p>
            <w:pPr>
              <w:pStyle w:val="单元格样式2"/>
            </w:pPr>
            <w:r>
              <w:t xml:space="preserve">≥60百分比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14、综合运转经费绩效目标表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13091125P000100100014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机关人员正常办公开支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1.按照实际办公需求，购置办公用品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按照实际需求，购置办公用品</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实效指标</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vAlign w:val="center"/>
          </w:tcPr>
          <w:p>
            <w:pPr>
              <w:pStyle w:val="单元格样式2"/>
            </w:pPr>
            <w:r>
              <w:t xml:space="preserve">项目总成本控制金额</w:t>
            </w:r>
          </w:p>
        </w:tc>
        <w:tc>
          <w:tcPr>
            <w:tcW w:w="2268" w:type="dxa"/>
            <w:vAlign w:val="center"/>
          </w:tcPr>
          <w:p>
            <w:pPr>
              <w:pStyle w:val="单元格样式2"/>
            </w:pPr>
            <w:r>
              <w:t xml:space="preserve">≤10万元</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河北沧州经济开发区应急管理局（含所属单位）上年末固定资产金额为0.00万元（详见下表）。本年度拟购置固定资产总额为0.00万元，已按要求列入政府采购预算，详见政府采购预算表。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325河北沧州经济开发区应急管理局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一、河北沧州经济开发区应急管理局本级收支预算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186.08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251.23</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186.08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251.23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65.15</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251.23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251.23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251.23</w:t>
            </w:r>
          </w:p>
        </w:tc>
        <w:tc>
          <w:tcPr>
            <w:tcW w:w="1134" w:type="dxa"/>
            <w:vAlign w:val="center"/>
          </w:tcPr>
          <w:p>
            <w:pPr>
              <w:pStyle w:val="单元格样式7"/>
            </w:pPr>
            <w:r>
              <w:t xml:space="preserve">186.08</w:t>
            </w:r>
          </w:p>
        </w:tc>
        <w:tc>
          <w:tcPr>
            <w:tcW w:w="1134" w:type="dxa"/>
            <w:vAlign w:val="center"/>
          </w:tcPr>
          <w:p>
            <w:pPr>
              <w:pStyle w:val="单元格样式7"/>
            </w:pPr>
            <w:r>
              <w:t xml:space="preserve">186.08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65.15</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251.23</w:t>
            </w:r>
          </w:p>
        </w:tc>
        <w:tc>
          <w:tcPr>
            <w:tcW w:w="1134" w:type="dxa"/>
            <w:vAlign w:val="center"/>
          </w:tcPr>
          <w:p>
            <w:pPr>
              <w:pStyle w:val="单元格样式4"/>
            </w:pPr>
            <w:r>
              <w:t xml:space="preserve">186.08</w:t>
            </w:r>
          </w:p>
        </w:tc>
        <w:tc>
          <w:tcPr>
            <w:tcW w:w="1134" w:type="dxa"/>
            <w:vAlign w:val="center"/>
          </w:tcPr>
          <w:p>
            <w:pPr>
              <w:pStyle w:val="单元格样式4"/>
            </w:pPr>
            <w:r>
              <w:t xml:space="preserve">186.08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65.15</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248.42</w:t>
            </w:r>
          </w:p>
        </w:tc>
        <w:tc>
          <w:tcPr>
            <w:tcW w:w="1134" w:type="dxa"/>
            <w:vAlign w:val="center"/>
          </w:tcPr>
          <w:p>
            <w:pPr>
              <w:pStyle w:val="单元格样式4"/>
            </w:pPr>
            <w:r>
              <w:t xml:space="preserve">183.27</w:t>
            </w:r>
          </w:p>
        </w:tc>
        <w:tc>
          <w:tcPr>
            <w:tcW w:w="1134" w:type="dxa"/>
            <w:vAlign w:val="center"/>
          </w:tcPr>
          <w:p>
            <w:pPr>
              <w:pStyle w:val="单元格样式4"/>
            </w:pPr>
            <w:r>
              <w:t xml:space="preserve">183.27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65.15</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2240102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159.27</w:t>
            </w:r>
          </w:p>
        </w:tc>
        <w:tc>
          <w:tcPr>
            <w:tcW w:w="1134" w:type="dxa"/>
            <w:vAlign w:val="center"/>
          </w:tcPr>
          <w:p>
            <w:pPr>
              <w:pStyle w:val="单元格样式4"/>
            </w:pPr>
            <w:r>
              <w:t xml:space="preserve">159.27</w:t>
            </w:r>
          </w:p>
        </w:tc>
        <w:tc>
          <w:tcPr>
            <w:tcW w:w="1134" w:type="dxa"/>
            <w:vAlign w:val="center"/>
          </w:tcPr>
          <w:p>
            <w:pPr>
              <w:pStyle w:val="单元格样式4"/>
            </w:pPr>
            <w:r>
              <w:t xml:space="preserve">159.27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2240104</w:t>
            </w:r>
          </w:p>
        </w:tc>
        <w:tc>
          <w:tcPr>
            <w:tcW w:w="1559" w:type="dxa"/>
            <w:vAlign w:val="center"/>
          </w:tcPr>
          <w:p>
            <w:pPr>
              <w:pStyle w:val="单元格样式2"/>
            </w:pPr>
            <w:r>
              <w:t xml:space="preserve">灾害风险防治</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r>
              <w:t xml:space="preserve">14.00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2240199</w:t>
            </w:r>
          </w:p>
        </w:tc>
        <w:tc>
          <w:tcPr>
            <w:tcW w:w="1559" w:type="dxa"/>
            <w:vAlign w:val="center"/>
          </w:tcPr>
          <w:p>
            <w:pPr>
              <w:pStyle w:val="单元格样式2"/>
            </w:pPr>
            <w:r>
              <w:t xml:space="preserve">其他应急管理支出</w:t>
            </w:r>
          </w:p>
        </w:tc>
        <w:tc>
          <w:tcPr>
            <w:tcW w:w="1134" w:type="dxa"/>
            <w:vAlign w:val="center"/>
          </w:tcPr>
          <w:p>
            <w:pPr>
              <w:pStyle w:val="单元格样式4"/>
            </w:pPr>
            <w:r>
              <w:t xml:space="preserve">65.15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65.15</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r>
              <w:t xml:space="preserve">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251.23</w:t>
            </w:r>
          </w:p>
        </w:tc>
        <w:tc>
          <w:tcPr>
            <w:tcW w:w="1361" w:type="dxa"/>
            <w:vAlign w:val="center"/>
          </w:tcPr>
          <w:p>
            <w:pPr>
              <w:pStyle w:val="单元格样式7"/>
            </w:pPr>
            <w:r>
              <w:t xml:space="preserve">5.85</w:t>
            </w:r>
          </w:p>
        </w:tc>
        <w:tc>
          <w:tcPr>
            <w:tcW w:w="1361" w:type="dxa"/>
            <w:vAlign w:val="center"/>
          </w:tcPr>
          <w:p>
            <w:pPr>
              <w:pStyle w:val="单元格样式7"/>
            </w:pPr>
            <w:r>
              <w:t xml:space="preserve">245.38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251.23</w:t>
            </w:r>
          </w:p>
        </w:tc>
        <w:tc>
          <w:tcPr>
            <w:tcW w:w="1361" w:type="dxa"/>
            <w:vAlign w:val="center"/>
          </w:tcPr>
          <w:p>
            <w:pPr>
              <w:pStyle w:val="单元格样式4"/>
            </w:pPr>
            <w:r>
              <w:t xml:space="preserve">5.85</w:t>
            </w:r>
          </w:p>
        </w:tc>
        <w:tc>
          <w:tcPr>
            <w:tcW w:w="1361" w:type="dxa"/>
            <w:vAlign w:val="center"/>
          </w:tcPr>
          <w:p>
            <w:pPr>
              <w:pStyle w:val="单元格样式4"/>
            </w:pPr>
            <w:r>
              <w:t xml:space="preserve">245.38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248.42</w:t>
            </w:r>
          </w:p>
        </w:tc>
        <w:tc>
          <w:tcPr>
            <w:tcW w:w="1361" w:type="dxa"/>
            <w:vAlign w:val="center"/>
          </w:tcPr>
          <w:p>
            <w:pPr>
              <w:pStyle w:val="单元格样式4"/>
            </w:pPr>
            <w:r>
              <w:t xml:space="preserve">5.85</w:t>
            </w:r>
          </w:p>
        </w:tc>
        <w:tc>
          <w:tcPr>
            <w:tcW w:w="1361" w:type="dxa"/>
            <w:vAlign w:val="center"/>
          </w:tcPr>
          <w:p>
            <w:pPr>
              <w:pStyle w:val="单元格样式4"/>
            </w:pPr>
            <w:r>
              <w:t xml:space="preserve">242.57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159.27</w:t>
            </w:r>
          </w:p>
        </w:tc>
        <w:tc>
          <w:tcPr>
            <w:tcW w:w="1361" w:type="dxa"/>
            <w:vAlign w:val="center"/>
          </w:tcPr>
          <w:p>
            <w:pPr>
              <w:pStyle w:val="单元格样式4"/>
            </w:pPr>
            <w:r>
              <w:t xml:space="preserve">5.85</w:t>
            </w:r>
          </w:p>
        </w:tc>
        <w:tc>
          <w:tcPr>
            <w:tcW w:w="1361" w:type="dxa"/>
            <w:vAlign w:val="center"/>
          </w:tcPr>
          <w:p>
            <w:pPr>
              <w:pStyle w:val="单元格样式4"/>
            </w:pPr>
            <w:r>
              <w:t xml:space="preserve">153.42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r>
              <w:t xml:space="preserve">14.00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2240199</w:t>
            </w:r>
          </w:p>
        </w:tc>
        <w:tc>
          <w:tcPr>
            <w:tcW w:w="4535" w:type="dxa"/>
            <w:vAlign w:val="center"/>
          </w:tcPr>
          <w:p>
            <w:pPr>
              <w:pStyle w:val="单元格样式2"/>
            </w:pPr>
            <w:r>
              <w:t xml:space="preserve">其他应急管理支出</w:t>
            </w:r>
          </w:p>
        </w:tc>
        <w:tc>
          <w:tcPr>
            <w:tcW w:w="1361" w:type="dxa"/>
            <w:vAlign w:val="center"/>
          </w:tcPr>
          <w:p>
            <w:pPr>
              <w:pStyle w:val="单元格样式4"/>
            </w:pPr>
            <w:r>
              <w:t xml:space="preserve">65.15</w:t>
            </w:r>
          </w:p>
        </w:tc>
        <w:tc>
          <w:tcPr>
            <w:tcW w:w="1361" w:type="dxa"/>
            <w:vAlign w:val="center"/>
          </w:tcPr>
          <w:p>
            <w:pPr>
              <w:pStyle w:val="单元格样式4"/>
            </w:pPr>
          </w:p>
        </w:tc>
        <w:tc>
          <w:tcPr>
            <w:tcW w:w="1361" w:type="dxa"/>
            <w:vAlign w:val="center"/>
          </w:tcPr>
          <w:p>
            <w:pPr>
              <w:pStyle w:val="单元格样式4"/>
            </w:pPr>
            <w:r>
              <w:t xml:space="preserve">65.15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r>
              <w:t xml:space="preserve">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186.08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251.23</w:t>
            </w:r>
          </w:p>
        </w:tc>
        <w:tc>
          <w:tcPr>
            <w:tcW w:w="1474" w:type="dxa"/>
            <w:vAlign w:val="center"/>
          </w:tcPr>
          <w:p>
            <w:pPr>
              <w:pStyle w:val="单元格样式4"/>
            </w:pPr>
            <w:r>
              <w:t xml:space="preserve">251.23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186.08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251.23</w:t>
            </w:r>
          </w:p>
        </w:tc>
        <w:tc>
          <w:tcPr>
            <w:tcW w:w="1474" w:type="dxa"/>
            <w:vAlign w:val="center"/>
          </w:tcPr>
          <w:p>
            <w:pPr>
              <w:pStyle w:val="单元格样式7"/>
            </w:pPr>
            <w:r>
              <w:t xml:space="preserve">251.23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65.15</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65.15</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251.23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251.23</w:t>
            </w:r>
          </w:p>
        </w:tc>
        <w:tc>
          <w:tcPr>
            <w:tcW w:w="1474" w:type="dxa"/>
            <w:vAlign w:val="center"/>
          </w:tcPr>
          <w:p>
            <w:pPr>
              <w:pStyle w:val="单元格样式7"/>
            </w:pPr>
            <w:r>
              <w:t xml:space="preserve">251.23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251.23</w:t>
            </w:r>
          </w:p>
        </w:tc>
        <w:tc>
          <w:tcPr>
            <w:tcW w:w="2551" w:type="dxa"/>
            <w:vAlign w:val="center"/>
          </w:tcPr>
          <w:p>
            <w:pPr>
              <w:pStyle w:val="单元格样式7"/>
            </w:pPr>
            <w:r>
              <w:t xml:space="preserve">5.85</w:t>
            </w:r>
          </w:p>
        </w:tc>
        <w:tc>
          <w:tcPr>
            <w:tcW w:w="2551" w:type="dxa"/>
            <w:vAlign w:val="center"/>
          </w:tcPr>
          <w:p>
            <w:pPr>
              <w:pStyle w:val="单元格样式7"/>
            </w:pPr>
            <w:r>
              <w:t xml:space="preserve">245.38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251.23</w:t>
            </w:r>
          </w:p>
        </w:tc>
        <w:tc>
          <w:tcPr>
            <w:tcW w:w="2551" w:type="dxa"/>
            <w:vAlign w:val="center"/>
          </w:tcPr>
          <w:p>
            <w:pPr>
              <w:pStyle w:val="单元格样式4"/>
            </w:pPr>
            <w:r>
              <w:t xml:space="preserve">5.85</w:t>
            </w:r>
          </w:p>
        </w:tc>
        <w:tc>
          <w:tcPr>
            <w:tcW w:w="2551" w:type="dxa"/>
            <w:vAlign w:val="center"/>
          </w:tcPr>
          <w:p>
            <w:pPr>
              <w:pStyle w:val="单元格样式4"/>
            </w:pPr>
            <w:r>
              <w:t xml:space="preserve">245.38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248.42</w:t>
            </w:r>
          </w:p>
        </w:tc>
        <w:tc>
          <w:tcPr>
            <w:tcW w:w="2551" w:type="dxa"/>
            <w:vAlign w:val="center"/>
          </w:tcPr>
          <w:p>
            <w:pPr>
              <w:pStyle w:val="单元格样式4"/>
            </w:pPr>
            <w:r>
              <w:t xml:space="preserve">5.85</w:t>
            </w:r>
          </w:p>
        </w:tc>
        <w:tc>
          <w:tcPr>
            <w:tcW w:w="2551" w:type="dxa"/>
            <w:vAlign w:val="center"/>
          </w:tcPr>
          <w:p>
            <w:pPr>
              <w:pStyle w:val="单元格样式4"/>
            </w:pPr>
            <w:r>
              <w:t xml:space="preserve">242.57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159.27</w:t>
            </w:r>
          </w:p>
        </w:tc>
        <w:tc>
          <w:tcPr>
            <w:tcW w:w="2551" w:type="dxa"/>
            <w:vAlign w:val="center"/>
          </w:tcPr>
          <w:p>
            <w:pPr>
              <w:pStyle w:val="单元格样式4"/>
            </w:pPr>
            <w:r>
              <w:t xml:space="preserve">5.85</w:t>
            </w:r>
          </w:p>
        </w:tc>
        <w:tc>
          <w:tcPr>
            <w:tcW w:w="2551" w:type="dxa"/>
            <w:vAlign w:val="center"/>
          </w:tcPr>
          <w:p>
            <w:pPr>
              <w:pStyle w:val="单元格样式4"/>
            </w:pPr>
            <w:r>
              <w:t xml:space="preserve">153.42</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2551" w:type="dxa"/>
            <w:vAlign w:val="center"/>
          </w:tcPr>
          <w:p>
            <w:pPr>
              <w:pStyle w:val="单元格样式4"/>
            </w:pPr>
            <w:r>
              <w:t xml:space="preserve">14.00</w:t>
            </w:r>
          </w:p>
        </w:tc>
        <w:tc>
          <w:tcPr>
            <w:tcW w:w="2551" w:type="dxa"/>
            <w:vAlign w:val="center"/>
          </w:tcPr>
          <w:p>
            <w:pPr>
              <w:pStyle w:val="单元格样式4"/>
            </w:pPr>
          </w:p>
        </w:tc>
        <w:tc>
          <w:tcPr>
            <w:tcW w:w="2551" w:type="dxa"/>
            <w:vAlign w:val="center"/>
          </w:tcPr>
          <w:p>
            <w:pPr>
              <w:pStyle w:val="单元格样式4"/>
            </w:pPr>
            <w:r>
              <w:t xml:space="preserve">14.00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2240199</w:t>
            </w:r>
          </w:p>
        </w:tc>
        <w:tc>
          <w:tcPr>
            <w:tcW w:w="4535" w:type="dxa"/>
            <w:vAlign w:val="center"/>
          </w:tcPr>
          <w:p>
            <w:pPr>
              <w:pStyle w:val="单元格样式2"/>
            </w:pPr>
            <w:r>
              <w:t xml:space="preserve">其他应急管理支出</w:t>
            </w:r>
          </w:p>
        </w:tc>
        <w:tc>
          <w:tcPr>
            <w:tcW w:w="2551" w:type="dxa"/>
            <w:vAlign w:val="center"/>
          </w:tcPr>
          <w:p>
            <w:pPr>
              <w:pStyle w:val="单元格样式4"/>
            </w:pPr>
            <w:r>
              <w:t xml:space="preserve">65.15</w:t>
            </w:r>
          </w:p>
        </w:tc>
        <w:tc>
          <w:tcPr>
            <w:tcW w:w="2551" w:type="dxa"/>
            <w:vAlign w:val="center"/>
          </w:tcPr>
          <w:p>
            <w:pPr>
              <w:pStyle w:val="单元格样式4"/>
            </w:pPr>
          </w:p>
        </w:tc>
        <w:tc>
          <w:tcPr>
            <w:tcW w:w="2551" w:type="dxa"/>
            <w:vAlign w:val="center"/>
          </w:tcPr>
          <w:p>
            <w:pPr>
              <w:pStyle w:val="单元格样式4"/>
            </w:pPr>
            <w:r>
              <w:t xml:space="preserve">65.15</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2.81</w:t>
            </w:r>
          </w:p>
        </w:tc>
        <w:tc>
          <w:tcPr>
            <w:tcW w:w="2551" w:type="dxa"/>
            <w:vAlign w:val="center"/>
          </w:tcPr>
          <w:p>
            <w:pPr>
              <w:pStyle w:val="单元格样式4"/>
            </w:pPr>
          </w:p>
        </w:tc>
        <w:tc>
          <w:tcPr>
            <w:tcW w:w="2551" w:type="dxa"/>
            <w:vAlign w:val="center"/>
          </w:tcPr>
          <w:p>
            <w:pPr>
              <w:pStyle w:val="单元格样式4"/>
            </w:pPr>
            <w:r>
              <w:t xml:space="preserve">2.81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5.85</w:t>
            </w:r>
          </w:p>
        </w:tc>
        <w:tc>
          <w:tcPr>
            <w:tcW w:w="2551" w:type="dxa"/>
            <w:vAlign w:val="center"/>
          </w:tcPr>
          <w:p>
            <w:pPr>
              <w:pStyle w:val="单元格样式7"/>
            </w:pPr>
          </w:p>
        </w:tc>
        <w:tc>
          <w:tcPr>
            <w:tcW w:w="2551" w:type="dxa"/>
            <w:vAlign w:val="center"/>
          </w:tcPr>
          <w:p>
            <w:pPr>
              <w:pStyle w:val="单元格样式7"/>
            </w:pPr>
            <w:r>
              <w:t xml:space="preserve">5.85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5.85</w:t>
            </w:r>
          </w:p>
        </w:tc>
        <w:tc>
          <w:tcPr>
            <w:tcW w:w="2551" w:type="dxa"/>
            <w:vAlign w:val="center"/>
          </w:tcPr>
          <w:p>
            <w:pPr>
              <w:pStyle w:val="单元格样式4"/>
            </w:pPr>
          </w:p>
        </w:tc>
        <w:tc>
          <w:tcPr>
            <w:tcW w:w="2551" w:type="dxa"/>
            <w:vAlign w:val="center"/>
          </w:tcPr>
          <w:p>
            <w:pPr>
              <w:pStyle w:val="单元格样式4"/>
            </w:pPr>
            <w:r>
              <w:t xml:space="preserve">5.85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4.35</w:t>
            </w:r>
          </w:p>
        </w:tc>
        <w:tc>
          <w:tcPr>
            <w:tcW w:w="2551" w:type="dxa"/>
            <w:vAlign w:val="center"/>
          </w:tcPr>
          <w:p>
            <w:pPr>
              <w:pStyle w:val="单元格样式4"/>
            </w:pPr>
          </w:p>
        </w:tc>
        <w:tc>
          <w:tcPr>
            <w:tcW w:w="2551" w:type="dxa"/>
            <w:vAlign w:val="center"/>
          </w:tcPr>
          <w:p>
            <w:pPr>
              <w:pStyle w:val="单元格样式4"/>
            </w:pPr>
            <w:r>
              <w:t xml:space="preserve">4.35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河北沧州经济开发区应急管理局本级2025年单位预算信息公开情况说明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按照《中华人民共和国预算法》、《地方预决算公开操作规程》和《关于进一步推进预算公开工作的实施意见》规定，现将河北沧州经济开发区应急管理局本级2025年单位预算公开如下：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河北沧州经济开发区应急管理局本级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1、安全生产专家费绩效目标表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13091125P00R8R510006X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安全生产专家费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聘请专家为企业提供检查隐患的服务，提高企业的安全生产水平。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1.1.对重点行业、工矿商贸企业安全生产进行服务。2.不断加强安全生产监管能力建设，改善监察检查等能力。3、弥补应急力量不足的问题。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隐患排查数</w:t>
            </w:r>
          </w:p>
        </w:tc>
        <w:tc>
          <w:tcPr>
            <w:tcW w:w="5386" w:type="dxa"/>
            <w:vAlign w:val="center"/>
          </w:tcPr>
          <w:p>
            <w:pPr>
              <w:pStyle w:val="单元格样式2"/>
            </w:pPr>
            <w:r>
              <w:t xml:space="preserve">完成隐患排查</w:t>
            </w:r>
          </w:p>
        </w:tc>
        <w:tc>
          <w:tcPr>
            <w:tcW w:w="2268" w:type="dxa"/>
            <w:vAlign w:val="center"/>
          </w:tcPr>
          <w:p>
            <w:pPr>
              <w:pStyle w:val="单元格样式2"/>
            </w:pPr>
            <w:r>
              <w:t xml:space="preserve">≥3000条</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隐患整改率</w:t>
            </w:r>
          </w:p>
        </w:tc>
        <w:tc>
          <w:tcPr>
            <w:tcW w:w="5386" w:type="dxa"/>
            <w:vAlign w:val="center"/>
          </w:tcPr>
          <w:p>
            <w:pPr>
              <w:pStyle w:val="单元格样式2"/>
            </w:pPr>
            <w:r>
              <w:t xml:space="preserve">完成隐患整改</w:t>
            </w: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隐患排查时间</w:t>
            </w:r>
          </w:p>
        </w:tc>
        <w:tc>
          <w:tcPr>
            <w:tcW w:w="5386" w:type="dxa"/>
            <w:vAlign w:val="center"/>
          </w:tcPr>
          <w:p>
            <w:pPr>
              <w:pStyle w:val="单元格样式2"/>
            </w:pPr>
            <w:r>
              <w:t xml:space="preserve">隐患排查时间</w:t>
            </w:r>
          </w:p>
        </w:tc>
        <w:tc>
          <w:tcPr>
            <w:tcW w:w="2268" w:type="dxa"/>
            <w:vAlign w:val="center"/>
          </w:tcPr>
          <w:p>
            <w:pPr>
              <w:pStyle w:val="单元格样式2"/>
            </w:pPr>
            <w:r>
              <w:t xml:space="preserve">1年</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财政补助标准</w:t>
            </w:r>
          </w:p>
        </w:tc>
        <w:tc>
          <w:tcPr>
            <w:tcW w:w="2268" w:type="dxa"/>
            <w:vAlign w:val="center"/>
          </w:tcPr>
          <w:p>
            <w:pPr>
              <w:pStyle w:val="单元格样式2"/>
            </w:pPr>
            <w:r>
              <w:t xml:space="preserve">≤50万元</w:t>
            </w:r>
          </w:p>
        </w:tc>
        <w:tc>
          <w:tcPr>
            <w:tcW w:w="1276" w:type="dxa"/>
            <w:vAlign w:val="center"/>
          </w:tcPr>
          <w:p>
            <w:pPr>
              <w:pStyle w:val="单元格样式2"/>
            </w:pPr>
            <w:r>
              <w:t xml:space="preserve">部门职责</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隐患排查率</w:t>
            </w:r>
          </w:p>
        </w:tc>
        <w:tc>
          <w:tcPr>
            <w:tcW w:w="5386" w:type="dxa"/>
            <w:vAlign w:val="center"/>
          </w:tcPr>
          <w:p>
            <w:pPr>
              <w:pStyle w:val="单元格样式2"/>
            </w:pPr>
            <w:r>
              <w:t xml:space="preserve">完成隐患排查</w:t>
            </w:r>
          </w:p>
        </w:tc>
        <w:tc>
          <w:tcPr>
            <w:tcW w:w="2268" w:type="dxa"/>
            <w:vAlign w:val="center"/>
          </w:tcPr>
          <w:p>
            <w:pPr>
              <w:pStyle w:val="单元格样式2"/>
            </w:pPr>
            <w:r>
              <w:t xml:space="preserve">≥95百分比</w:t>
            </w:r>
          </w:p>
        </w:tc>
        <w:tc>
          <w:tcPr>
            <w:tcW w:w="1276" w:type="dxa"/>
            <w:vAlign w:val="center"/>
          </w:tcPr>
          <w:p>
            <w:pPr>
              <w:pStyle w:val="单元格样式2"/>
            </w:pPr>
            <w:r>
              <w:t xml:space="preserve">部门职责</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生产安全事故起数降低率，经济损失降低</w:t>
            </w:r>
          </w:p>
        </w:tc>
        <w:tc>
          <w:tcPr>
            <w:tcW w:w="5386" w:type="dxa"/>
            <w:vAlign w:val="center"/>
          </w:tcPr>
          <w:p>
            <w:pPr>
              <w:pStyle w:val="单元格样式2"/>
            </w:pPr>
            <w:r>
              <w:t xml:space="preserve">实现安全生产事故经济损失降低</w:t>
            </w:r>
          </w:p>
        </w:tc>
        <w:tc>
          <w:tcPr>
            <w:tcW w:w="2268" w:type="dxa"/>
            <w:vAlign w:val="center"/>
          </w:tcPr>
          <w:p>
            <w:pPr>
              <w:pStyle w:val="单元格样式2"/>
            </w:pPr>
            <w:r>
              <w:t xml:space="preserve">≥15百分比</w:t>
            </w:r>
          </w:p>
        </w:tc>
        <w:tc>
          <w:tcPr>
            <w:tcW w:w="1276" w:type="dxa"/>
            <w:vAlign w:val="center"/>
          </w:tcPr>
          <w:p>
            <w:pPr>
              <w:pStyle w:val="单元格样式2"/>
            </w:pPr>
            <w:r>
              <w:t xml:space="preserve">部门职责</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vAlign w:val="center"/>
          </w:tcPr>
          <w:p>
            <w:pPr>
              <w:pStyle w:val="单元格样式2"/>
            </w:pPr>
            <w:r>
              <w:t xml:space="preserve">企业满意度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部门职责</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2、安全生产专项经费绩效目标表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13091125P0049BB10005Q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全区应急管理及安全生产工作，包括安全生产工作运行保障、安全生产监管能力建设、安全生产宣传教育培训、开展应急活动等工作。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50.00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1.改善应急管理及安全生产基础条件，提高应急救援能力，加强安全生产宣传和教育工作，完成其他需要的安全生产工作。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保障机关工作正常完成率</w:t>
            </w:r>
          </w:p>
        </w:tc>
        <w:tc>
          <w:tcPr>
            <w:tcW w:w="5386" w:type="dxa"/>
            <w:vAlign w:val="center"/>
          </w:tcPr>
          <w:p>
            <w:pPr>
              <w:pStyle w:val="单元格样式2"/>
            </w:pPr>
            <w:r>
              <w:t xml:space="preserve">保障机关工作正常高效运行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相关工作落实率</w:t>
            </w:r>
          </w:p>
        </w:tc>
        <w:tc>
          <w:tcPr>
            <w:tcW w:w="5386" w:type="dxa"/>
            <w:vAlign w:val="center"/>
          </w:tcPr>
          <w:p>
            <w:pPr>
              <w:pStyle w:val="单元格样式2"/>
            </w:pPr>
            <w:r>
              <w:t xml:space="preserve">各项综合事务工作完成情况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各项综合事务工作完成进度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项目总成本控制金额</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安全生产意识提高率</w:t>
            </w:r>
          </w:p>
        </w:tc>
        <w:tc>
          <w:tcPr>
            <w:tcW w:w="5386" w:type="dxa"/>
            <w:vAlign w:val="center"/>
          </w:tcPr>
          <w:p>
            <w:pPr>
              <w:pStyle w:val="单元格样式2"/>
            </w:pPr>
            <w:r>
              <w:t xml:space="preserve">提高全区安全生产和防灾减灾安全意识</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维护全区安全稳定</w:t>
            </w:r>
          </w:p>
        </w:tc>
        <w:tc>
          <w:tcPr>
            <w:tcW w:w="5386" w:type="dxa"/>
            <w:vAlign w:val="center"/>
          </w:tcPr>
          <w:p>
            <w:pPr>
              <w:pStyle w:val="单元格样式2"/>
            </w:pPr>
            <w:r>
              <w:t xml:space="preserve">减少安全事故，维护全区安全稳定</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群众对安全生产相关工作满意度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3、沧财建【2024】339号自然灾害救助资金绩效目标表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13091125P00004510001M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沧财建【2024】339号自然灾害救助资金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用于参加政策性农村住房灾害保险补助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0.81</w:t>
            </w:r>
          </w:p>
        </w:tc>
        <w:tc>
          <w:tcPr>
            <w:tcW w:w="2551" w:type="dxa"/>
            <w:vAlign w:val="center"/>
          </w:tcPr>
          <w:p>
            <w:pPr>
              <w:pStyle w:val="单元格样式3"/>
            </w:pPr>
            <w:r>
              <w:t xml:space="preserve">2.81</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1.政策性农房保险切实增强受灾群众抵御自然灾害的能力，有效提升政府灾害救助和重建保障水平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开展政策性农房保险地区数量</w:t>
            </w:r>
          </w:p>
        </w:tc>
        <w:tc>
          <w:tcPr>
            <w:tcW w:w="5386" w:type="dxa"/>
            <w:vAlign w:val="center"/>
          </w:tcPr>
          <w:p>
            <w:pPr>
              <w:pStyle w:val="单元格样式2"/>
            </w:pPr>
            <w:r>
              <w:t xml:space="preserve">全区农户农房入保率</w:t>
            </w:r>
          </w:p>
        </w:tc>
        <w:tc>
          <w:tcPr>
            <w:tcW w:w="2268" w:type="dxa"/>
            <w:vAlign w:val="center"/>
          </w:tcPr>
          <w:p>
            <w:pPr>
              <w:pStyle w:val="单元格样式2"/>
            </w:pPr>
            <w:r>
              <w:t xml:space="preserve">≤4683户</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农户保险到期续保时间</w:t>
            </w:r>
          </w:p>
        </w:tc>
        <w:tc>
          <w:tcPr>
            <w:tcW w:w="5386" w:type="dxa"/>
            <w:vAlign w:val="center"/>
          </w:tcPr>
          <w:p>
            <w:pPr>
              <w:pStyle w:val="单元格样式2"/>
            </w:pPr>
            <w:r>
              <w:t xml:space="preserve">农户保险到期续保时间</w:t>
            </w:r>
          </w:p>
        </w:tc>
        <w:tc>
          <w:tcPr>
            <w:tcW w:w="2268" w:type="dxa"/>
            <w:vAlign w:val="center"/>
          </w:tcPr>
          <w:p>
            <w:pPr>
              <w:pStyle w:val="单元格样式2"/>
            </w:pPr>
            <w:r>
              <w:t xml:space="preserve">1年</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农房保险出现赔付率</w:t>
            </w:r>
          </w:p>
        </w:tc>
        <w:tc>
          <w:tcPr>
            <w:tcW w:w="5386" w:type="dxa"/>
            <w:vAlign w:val="center"/>
          </w:tcPr>
          <w:p>
            <w:pPr>
              <w:pStyle w:val="单元格样式2"/>
            </w:pPr>
            <w:r>
              <w:t xml:space="preserve">自然灾害出险赔付率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提供农户抵御灾害能力</w:t>
            </w:r>
          </w:p>
        </w:tc>
        <w:tc>
          <w:tcPr>
            <w:tcW w:w="5386" w:type="dxa"/>
            <w:vAlign w:val="center"/>
          </w:tcPr>
          <w:p>
            <w:pPr>
              <w:pStyle w:val="单元格样式2"/>
            </w:pPr>
            <w:r>
              <w:t xml:space="preserve">提供农户抵御灾害能力</w:t>
            </w:r>
          </w:p>
        </w:tc>
        <w:tc>
          <w:tcPr>
            <w:tcW w:w="2268" w:type="dxa"/>
            <w:vAlign w:val="center"/>
          </w:tcPr>
          <w:p>
            <w:pPr>
              <w:pStyle w:val="单元格样式2"/>
            </w:pPr>
            <w:r>
              <w:t xml:space="preserve">≥60百分比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农房保险参保农户满意率</w:t>
            </w:r>
          </w:p>
        </w:tc>
        <w:tc>
          <w:tcPr>
            <w:tcW w:w="5386" w:type="dxa"/>
            <w:vAlign w:val="center"/>
          </w:tcPr>
          <w:p>
            <w:pPr>
              <w:pStyle w:val="单元格样式2"/>
            </w:pPr>
            <w:r>
              <w:t xml:space="preserve">农房保险参保农户满意率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4、沧市财建[2024]35号沧州市财政局关于下达增发2023年国债自然灾害应急能力提升工程（应急领域）补助资金预算的通知绩效目标表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13091124P00021910001P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沧市财建[2024]35号沧州市财政局关于下达增发2023年国债自然灾害应急能力提升工程（应急领域）补助资金预算的通知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60.14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60.14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用于提升自然灾害应急能力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20.00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60.14</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1.提升自然灾害应急能力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指挥场所建设率</w:t>
            </w:r>
          </w:p>
        </w:tc>
        <w:tc>
          <w:tcPr>
            <w:tcW w:w="5386" w:type="dxa"/>
            <w:vAlign w:val="center"/>
          </w:tcPr>
          <w:p>
            <w:pPr>
              <w:pStyle w:val="单元格样式2"/>
            </w:pPr>
            <w:r>
              <w:t xml:space="preserve">建立完善应急指挥中心</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相关工作落实率</w:t>
            </w:r>
          </w:p>
        </w:tc>
        <w:tc>
          <w:tcPr>
            <w:tcW w:w="5386" w:type="dxa"/>
            <w:vAlign w:val="center"/>
          </w:tcPr>
          <w:p>
            <w:pPr>
              <w:pStyle w:val="单元格样式2"/>
            </w:pPr>
            <w:r>
              <w:t xml:space="preserve">指挥中心各项工作完成情况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项目进度</w:t>
            </w:r>
          </w:p>
        </w:tc>
        <w:tc>
          <w:tcPr>
            <w:tcW w:w="5386" w:type="dxa"/>
            <w:vAlign w:val="center"/>
          </w:tcPr>
          <w:p>
            <w:pPr>
              <w:pStyle w:val="单元格样式2"/>
            </w:pPr>
            <w:r>
              <w:t xml:space="preserve">及时建立建成指挥中心</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项目成本控制率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自然灾害应急能力</w:t>
            </w:r>
          </w:p>
        </w:tc>
        <w:tc>
          <w:tcPr>
            <w:tcW w:w="5386" w:type="dxa"/>
            <w:vAlign w:val="center"/>
          </w:tcPr>
          <w:p>
            <w:pPr>
              <w:pStyle w:val="单元格样式2"/>
            </w:pPr>
            <w:r>
              <w:t xml:space="preserve">提升全区自然灾害应急能力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维护全区安全稳定</w:t>
            </w:r>
          </w:p>
        </w:tc>
        <w:tc>
          <w:tcPr>
            <w:tcW w:w="5386" w:type="dxa"/>
            <w:vAlign w:val="center"/>
          </w:tcPr>
          <w:p>
            <w:pPr>
              <w:pStyle w:val="单元格样式2"/>
            </w:pPr>
            <w:r>
              <w:t xml:space="preserve">提升自然灾害应急能力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群众对防灾减灾工作满意度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5、沧市财建【2024】34号沧州市财政局关于下达增发2023年国债自然灾害应急能力提升工程（应急领域）省级补助资金预算的通知绩效目标表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13091124P000218100012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沧市财建【2024】34号沧州市财政局关于下达增发2023年国债自然灾害应急能力提升工程（应急领域）省级补助资金预算的通知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用于提升自然灾害应急能力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3.00</w:t>
            </w:r>
          </w:p>
        </w:tc>
        <w:tc>
          <w:tcPr>
            <w:tcW w:w="2551" w:type="dxa"/>
            <w:vAlign w:val="center"/>
          </w:tcPr>
          <w:p>
            <w:pPr>
              <w:pStyle w:val="单元格样式3"/>
            </w:pPr>
            <w:r>
              <w:t xml:space="preserve">4.00</w:t>
            </w:r>
          </w:p>
        </w:tc>
        <w:tc>
          <w:tcPr>
            <w:tcW w:w="3544" w:type="dxa"/>
            <w:gridSpan w:val="2"/>
            <w:vAlign w:val="center"/>
          </w:tcPr>
          <w:p>
            <w:pPr>
              <w:pStyle w:val="单元格样式3"/>
            </w:pPr>
            <w:r>
              <w:t xml:space="preserve">5.01</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1.提升自然灾害应急能力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指挥场所建设率</w:t>
            </w:r>
          </w:p>
        </w:tc>
        <w:tc>
          <w:tcPr>
            <w:tcW w:w="5386" w:type="dxa"/>
            <w:vAlign w:val="center"/>
          </w:tcPr>
          <w:p>
            <w:pPr>
              <w:pStyle w:val="单元格样式2"/>
            </w:pPr>
            <w:r>
              <w:t xml:space="preserve">建立完善应急指挥中心</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相关工作落实率</w:t>
            </w:r>
          </w:p>
        </w:tc>
        <w:tc>
          <w:tcPr>
            <w:tcW w:w="5386" w:type="dxa"/>
            <w:vAlign w:val="center"/>
          </w:tcPr>
          <w:p>
            <w:pPr>
              <w:pStyle w:val="单元格样式2"/>
            </w:pPr>
            <w:r>
              <w:t xml:space="preserve">指挥中心各项工作完成情况</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项目进度</w:t>
            </w:r>
          </w:p>
        </w:tc>
        <w:tc>
          <w:tcPr>
            <w:tcW w:w="5386" w:type="dxa"/>
            <w:vAlign w:val="center"/>
          </w:tcPr>
          <w:p>
            <w:pPr>
              <w:pStyle w:val="单元格样式2"/>
            </w:pPr>
            <w:r>
              <w:t xml:space="preserve">及时建立建成指挥中心</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项目成本控制率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自然灾害应急能力</w:t>
            </w:r>
          </w:p>
        </w:tc>
        <w:tc>
          <w:tcPr>
            <w:tcW w:w="5386" w:type="dxa"/>
            <w:vAlign w:val="center"/>
          </w:tcPr>
          <w:p>
            <w:pPr>
              <w:pStyle w:val="单元格样式2"/>
            </w:pPr>
            <w:r>
              <w:t xml:space="preserve">提升全区自然灾害应急能力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维护全区安全稳定</w:t>
            </w:r>
          </w:p>
        </w:tc>
        <w:tc>
          <w:tcPr>
            <w:tcW w:w="5386" w:type="dxa"/>
            <w:vAlign w:val="center"/>
          </w:tcPr>
          <w:p>
            <w:pPr>
              <w:pStyle w:val="单元格样式2"/>
            </w:pPr>
            <w:r>
              <w:t xml:space="preserve">提升自然灾害应急能力</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群众对防灾减灾工作满意度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6、车辆运行维护费绩效目标表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13091125P00010110001R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车辆运行维护费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用于车辆运行租金及燃油等费，保障执法车辆正常运行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1.用于车辆运行租金及燃油等费，保障执法车辆正常运行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车辆数量</w:t>
            </w:r>
          </w:p>
        </w:tc>
        <w:tc>
          <w:tcPr>
            <w:tcW w:w="5386" w:type="dxa"/>
            <w:vAlign w:val="center"/>
          </w:tcPr>
          <w:p>
            <w:pPr>
              <w:pStyle w:val="单元格样式2"/>
            </w:pPr>
            <w:r>
              <w:t xml:space="preserve">车辆数量</w:t>
            </w:r>
          </w:p>
        </w:tc>
        <w:tc>
          <w:tcPr>
            <w:tcW w:w="2268" w:type="dxa"/>
            <w:vAlign w:val="center"/>
          </w:tcPr>
          <w:p>
            <w:pPr>
              <w:pStyle w:val="单元格样式2"/>
            </w:pPr>
            <w:r>
              <w:t xml:space="preserve">2辆</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完成检查任务</w:t>
            </w:r>
          </w:p>
        </w:tc>
        <w:tc>
          <w:tcPr>
            <w:tcW w:w="5386" w:type="dxa"/>
            <w:vAlign w:val="center"/>
          </w:tcPr>
          <w:p>
            <w:pPr>
              <w:pStyle w:val="单元格样式2"/>
            </w:pPr>
            <w:r>
              <w:t xml:space="preserve">按时迎接上级检查任务，保障正常出行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正常运行率</w:t>
            </w:r>
          </w:p>
        </w:tc>
        <w:tc>
          <w:tcPr>
            <w:tcW w:w="5386" w:type="dxa"/>
            <w:vAlign w:val="center"/>
          </w:tcPr>
          <w:p>
            <w:pPr>
              <w:pStyle w:val="单元格样式2"/>
            </w:pPr>
            <w:r>
              <w:t xml:space="preserve">保障执法车辆正常运行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执法车辆运维费</w:t>
            </w:r>
          </w:p>
        </w:tc>
        <w:tc>
          <w:tcPr>
            <w:tcW w:w="5386" w:type="dxa"/>
            <w:vAlign w:val="center"/>
          </w:tcPr>
          <w:p>
            <w:pPr>
              <w:pStyle w:val="单元格样式2"/>
            </w:pPr>
            <w:r>
              <w:t xml:space="preserve">执法车辆运行维护及燃油相关费用</w:t>
            </w:r>
          </w:p>
        </w:tc>
        <w:tc>
          <w:tcPr>
            <w:tcW w:w="2268" w:type="dxa"/>
            <w:vAlign w:val="center"/>
          </w:tcPr>
          <w:p>
            <w:pPr>
              <w:pStyle w:val="单元格样式2"/>
            </w:pPr>
            <w:r>
              <w:t xml:space="preserve">≤4万元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降低运行成本</w:t>
            </w:r>
          </w:p>
        </w:tc>
        <w:tc>
          <w:tcPr>
            <w:tcW w:w="5386" w:type="dxa"/>
            <w:vAlign w:val="center"/>
          </w:tcPr>
          <w:p>
            <w:pPr>
              <w:pStyle w:val="单元格样式2"/>
            </w:pPr>
            <w:r>
              <w:t xml:space="preserve">降低运行成本，节省财政开支</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执法用车规范行驶</w:t>
            </w:r>
          </w:p>
        </w:tc>
        <w:tc>
          <w:tcPr>
            <w:tcW w:w="5386" w:type="dxa"/>
            <w:vAlign w:val="center"/>
          </w:tcPr>
          <w:p>
            <w:pPr>
              <w:pStyle w:val="单元格样式2"/>
            </w:pPr>
            <w:r>
              <w:t xml:space="preserve">保障执法车辆正常运行，规范行驶</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持续保障车辆正常运行</w:t>
            </w:r>
          </w:p>
        </w:tc>
        <w:tc>
          <w:tcPr>
            <w:tcW w:w="5386" w:type="dxa"/>
            <w:vAlign w:val="center"/>
          </w:tcPr>
          <w:p>
            <w:pPr>
              <w:pStyle w:val="单元格样式2"/>
            </w:pPr>
            <w:r>
              <w:t xml:space="preserve">持续保障执法车辆正常运行、安全出行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工作使人员满意度指标</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7、第一次自然灾害综合风险普查项目费绩效目标表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13091125P00534210001Q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第一次自然灾害综合风险普查项目费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用于开发区自然灾害综合风险普查所产生的费用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1.统计开发区内自然灾害风险点并上报市局，配合国家做好普查工作及系统录入工作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风险点普查率</w:t>
            </w:r>
          </w:p>
        </w:tc>
        <w:tc>
          <w:tcPr>
            <w:tcW w:w="5386" w:type="dxa"/>
            <w:vAlign w:val="center"/>
          </w:tcPr>
          <w:p>
            <w:pPr>
              <w:pStyle w:val="单元格样式2"/>
            </w:pPr>
            <w:r>
              <w:t xml:space="preserve">完成风险普查率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完成普查的准确度</w:t>
            </w:r>
          </w:p>
        </w:tc>
        <w:tc>
          <w:tcPr>
            <w:tcW w:w="5386" w:type="dxa"/>
            <w:vAlign w:val="center"/>
          </w:tcPr>
          <w:p>
            <w:pPr>
              <w:pStyle w:val="单元格样式2"/>
            </w:pPr>
            <w:r>
              <w:t xml:space="preserve">完成行政处罚</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任务完成及时率</w:t>
            </w:r>
          </w:p>
        </w:tc>
        <w:tc>
          <w:tcPr>
            <w:tcW w:w="5386" w:type="dxa"/>
            <w:vAlign w:val="center"/>
          </w:tcPr>
          <w:p>
            <w:pPr>
              <w:pStyle w:val="单元格样式2"/>
            </w:pPr>
            <w:r>
              <w:t xml:space="preserve">任务完成及时率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项目预算控制数</w:t>
            </w:r>
          </w:p>
        </w:tc>
        <w:tc>
          <w:tcPr>
            <w:tcW w:w="5386" w:type="dxa"/>
            <w:vAlign w:val="center"/>
          </w:tcPr>
          <w:p>
            <w:pPr>
              <w:pStyle w:val="单元格样式2"/>
            </w:pPr>
            <w:r>
              <w:t xml:space="preserve">项目预算控制数</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自然灾害故起数降低率，经济损失降低</w:t>
            </w:r>
          </w:p>
        </w:tc>
        <w:tc>
          <w:tcPr>
            <w:tcW w:w="5386" w:type="dxa"/>
            <w:vAlign w:val="center"/>
          </w:tcPr>
          <w:p>
            <w:pPr>
              <w:pStyle w:val="单元格样式2"/>
            </w:pPr>
            <w:r>
              <w:t xml:space="preserve">实现自然灾害事故经济损失减低</w:t>
            </w:r>
          </w:p>
        </w:tc>
        <w:tc>
          <w:tcPr>
            <w:tcW w:w="2268" w:type="dxa"/>
            <w:vAlign w:val="center"/>
          </w:tcPr>
          <w:p>
            <w:pPr>
              <w:pStyle w:val="单元格样式2"/>
            </w:pPr>
            <w:r>
              <w:t xml:space="preserve">≥90百分比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风险点普查率</w:t>
            </w:r>
          </w:p>
        </w:tc>
        <w:tc>
          <w:tcPr>
            <w:tcW w:w="5386" w:type="dxa"/>
            <w:vAlign w:val="center"/>
          </w:tcPr>
          <w:p>
            <w:pPr>
              <w:pStyle w:val="单元格样式2"/>
            </w:pPr>
            <w:r>
              <w:t xml:space="preserve">完成风险普查率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可持续影响力</w:t>
            </w:r>
          </w:p>
        </w:tc>
        <w:tc>
          <w:tcPr>
            <w:tcW w:w="5386" w:type="dxa"/>
            <w:vAlign w:val="center"/>
          </w:tcPr>
          <w:p>
            <w:pPr>
              <w:pStyle w:val="单元格样式2"/>
            </w:pPr>
            <w:r>
              <w:t xml:space="preserve">为提升自然灾害应对能力提供数据</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社会满意度</w:t>
            </w:r>
          </w:p>
        </w:tc>
        <w:tc>
          <w:tcPr>
            <w:tcW w:w="5386" w:type="dxa"/>
            <w:vAlign w:val="center"/>
          </w:tcPr>
          <w:p>
            <w:pPr>
              <w:pStyle w:val="单元格样式2"/>
            </w:pPr>
            <w:r>
              <w:t xml:space="preserve">社会满意度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上级文件要求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8、房租绩效目标表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13091125P005342100057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9.92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9.92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用于支付办公用房和服务用房费用。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9.92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1.目标内容1保障应急管理日常工作正常运行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房间数量</w:t>
            </w:r>
          </w:p>
        </w:tc>
        <w:tc>
          <w:tcPr>
            <w:tcW w:w="5386" w:type="dxa"/>
            <w:vAlign w:val="center"/>
          </w:tcPr>
          <w:p>
            <w:pPr>
              <w:pStyle w:val="单元格样式2"/>
            </w:pPr>
            <w:r>
              <w:t xml:space="preserve">按照合同约定，租用办公用房</w:t>
            </w:r>
          </w:p>
        </w:tc>
        <w:tc>
          <w:tcPr>
            <w:tcW w:w="2268" w:type="dxa"/>
            <w:vAlign w:val="center"/>
          </w:tcPr>
          <w:p>
            <w:pPr>
              <w:pStyle w:val="单元格样式2"/>
            </w:pPr>
            <w:r>
              <w:t xml:space="preserve">≥10间</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办公房使用情况</w:t>
            </w:r>
          </w:p>
        </w:tc>
        <w:tc>
          <w:tcPr>
            <w:tcW w:w="5386" w:type="dxa"/>
            <w:vAlign w:val="center"/>
          </w:tcPr>
          <w:p>
            <w:pPr>
              <w:pStyle w:val="单元格样式2"/>
            </w:pPr>
            <w:r>
              <w:t xml:space="preserve">正常办公</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按照合同约定，及时拨付房租</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成本投入</w:t>
            </w:r>
          </w:p>
        </w:tc>
        <w:tc>
          <w:tcPr>
            <w:tcW w:w="5386" w:type="dxa"/>
            <w:vAlign w:val="center"/>
          </w:tcPr>
          <w:p>
            <w:pPr>
              <w:pStyle w:val="单元格样式2"/>
            </w:pPr>
            <w:r>
              <w:t xml:space="preserve">房屋费用空置率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保障工作正常运转</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保障工作正常运转</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13091125P00010210001F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用于办公电脑及其他办公设备购置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5.00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1.用于购置办公电脑以及其他办公设备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vAlign w:val="center"/>
          </w:tcPr>
          <w:p>
            <w:pPr>
              <w:pStyle w:val="单元格样式2"/>
            </w:pPr>
            <w:r>
              <w:t xml:space="preserve">购买办公电脑和其他办公设备</w:t>
            </w:r>
          </w:p>
        </w:tc>
        <w:tc>
          <w:tcPr>
            <w:tcW w:w="2268" w:type="dxa"/>
            <w:vAlign w:val="center"/>
          </w:tcPr>
          <w:p>
            <w:pPr>
              <w:pStyle w:val="单元格样式2"/>
            </w:pPr>
            <w:r>
              <w:t xml:space="preserve">≥6台</w:t>
            </w:r>
          </w:p>
        </w:tc>
        <w:tc>
          <w:tcPr>
            <w:tcW w:w="1276" w:type="dxa"/>
            <w:vAlign w:val="center"/>
          </w:tcPr>
          <w:p>
            <w:pPr>
              <w:pStyle w:val="单元格样式2"/>
            </w:pPr>
            <w:r>
              <w:t xml:space="preserve">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办公设备采购质量合规率</w:t>
            </w:r>
          </w:p>
        </w:tc>
        <w:tc>
          <w:tcPr>
            <w:tcW w:w="5386" w:type="dxa"/>
            <w:vAlign w:val="center"/>
          </w:tcPr>
          <w:p>
            <w:pPr>
              <w:pStyle w:val="单元格样式2"/>
            </w:pPr>
            <w:r>
              <w:t xml:space="preserve">购买的办公设备质量合格、正常运行</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及时购买所需办公设备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购买办公设备</w:t>
            </w:r>
          </w:p>
        </w:tc>
        <w:tc>
          <w:tcPr>
            <w:tcW w:w="2268" w:type="dxa"/>
            <w:vAlign w:val="center"/>
          </w:tcPr>
          <w:p>
            <w:pPr>
              <w:pStyle w:val="单元格样式2"/>
            </w:pPr>
            <w:r>
              <w:t xml:space="preserve">≤13万元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满足工作需要</w:t>
            </w:r>
          </w:p>
        </w:tc>
        <w:tc>
          <w:tcPr>
            <w:tcW w:w="5386" w:type="dxa"/>
            <w:vAlign w:val="center"/>
          </w:tcPr>
          <w:p>
            <w:pPr>
              <w:pStyle w:val="单元格样式2"/>
            </w:pPr>
            <w:r>
              <w:t xml:space="preserve">改善办公条件、提高工作效率</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使用年限</w:t>
            </w:r>
          </w:p>
        </w:tc>
        <w:tc>
          <w:tcPr>
            <w:tcW w:w="5386" w:type="dxa"/>
            <w:vAlign w:val="center"/>
          </w:tcPr>
          <w:p>
            <w:pPr>
              <w:pStyle w:val="单元格样式2"/>
            </w:pPr>
            <w:r>
              <w:t xml:space="preserve">保障办公设备使用年限</w:t>
            </w:r>
          </w:p>
        </w:tc>
        <w:tc>
          <w:tcPr>
            <w:tcW w:w="2268" w:type="dxa"/>
            <w:vAlign w:val="center"/>
          </w:tcPr>
          <w:p>
            <w:pPr>
              <w:pStyle w:val="单元格样式2"/>
            </w:pPr>
            <w:r>
              <w:t xml:space="preserve">≥8年</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工作人员对办公设备满意度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10、维修（护）费绩效目标表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13091125P00012310003T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维修（护）费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用于各类库室装修改扩建和设施设备的维修维护费用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1.各类库室和设施设备正常运行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维修设备数</w:t>
            </w:r>
          </w:p>
        </w:tc>
        <w:tc>
          <w:tcPr>
            <w:tcW w:w="5386" w:type="dxa"/>
            <w:vAlign w:val="center"/>
          </w:tcPr>
          <w:p>
            <w:pPr>
              <w:pStyle w:val="单元格样式2"/>
            </w:pPr>
            <w:r>
              <w:t xml:space="preserve">维修库室和设施设备</w:t>
            </w:r>
          </w:p>
        </w:tc>
        <w:tc>
          <w:tcPr>
            <w:tcW w:w="2268" w:type="dxa"/>
            <w:vAlign w:val="center"/>
          </w:tcPr>
          <w:p>
            <w:pPr>
              <w:pStyle w:val="单元格样式2"/>
            </w:pPr>
            <w:r>
              <w:t xml:space="preserve">≥1台</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维修合格率</w:t>
            </w:r>
          </w:p>
        </w:tc>
        <w:tc>
          <w:tcPr>
            <w:tcW w:w="5386" w:type="dxa"/>
            <w:vAlign w:val="center"/>
          </w:tcPr>
          <w:p>
            <w:pPr>
              <w:pStyle w:val="单元格样式2"/>
            </w:pPr>
            <w:r>
              <w:t xml:space="preserve">设备维修后质量合格</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及时维修率</w:t>
            </w:r>
          </w:p>
        </w:tc>
        <w:tc>
          <w:tcPr>
            <w:tcW w:w="5386" w:type="dxa"/>
            <w:vAlign w:val="center"/>
          </w:tcPr>
          <w:p>
            <w:pPr>
              <w:pStyle w:val="单元格样式2"/>
            </w:pPr>
            <w:r>
              <w:t xml:space="preserve">发现故障并及时维修</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项目总成本控制金额</w:t>
            </w:r>
          </w:p>
        </w:tc>
        <w:tc>
          <w:tcPr>
            <w:tcW w:w="2268" w:type="dxa"/>
            <w:vAlign w:val="center"/>
          </w:tcPr>
          <w:p>
            <w:pPr>
              <w:pStyle w:val="单元格样式2"/>
            </w:pPr>
            <w:r>
              <w:t xml:space="preserve">≤10万元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保障库室和办公设施设备正常运行</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完善机关运行保障管理。提高应急管理局办公效率，</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11、应急专网绩效目标表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13091125P00012410002W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应急专网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用于支付应急局五条网络专线（包含二条视频会议专线和三条工商贸领域作业场所视频群覆盖专线）；应急卫星电话网络年费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5.00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应急五条网络专线稳定运行，及时准确接收上级会议部署、应急值守调度，以及监控工商贸企业安全状况，确保应急工作有效开展，消除安全隐患；保障应急卫星电话通讯正常，确保灾害事故时救援现场在公网瘫痪时通信通畅</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应急网络设备</w:t>
            </w:r>
          </w:p>
        </w:tc>
        <w:tc>
          <w:tcPr>
            <w:tcW w:w="5386" w:type="dxa"/>
            <w:vAlign w:val="center"/>
          </w:tcPr>
          <w:p>
            <w:pPr>
              <w:pStyle w:val="单元格样式2"/>
            </w:pPr>
            <w:r>
              <w:t xml:space="preserve">应急专网5条和卫星电话7部</w:t>
            </w:r>
          </w:p>
        </w:tc>
        <w:tc>
          <w:tcPr>
            <w:tcW w:w="2268" w:type="dxa"/>
            <w:vAlign w:val="center"/>
          </w:tcPr>
          <w:p>
            <w:pPr>
              <w:pStyle w:val="单元格样式2"/>
            </w:pPr>
            <w:r>
              <w:t xml:space="preserve">≥12条</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专线正常运行</w:t>
            </w:r>
          </w:p>
        </w:tc>
        <w:tc>
          <w:tcPr>
            <w:tcW w:w="5386" w:type="dxa"/>
            <w:vAlign w:val="center"/>
          </w:tcPr>
          <w:p>
            <w:pPr>
              <w:pStyle w:val="单元格样式2"/>
            </w:pPr>
            <w:r>
              <w:t xml:space="preserve">网络连接稳定，提供优质高效的语音、数据、图像</w:t>
            </w:r>
          </w:p>
        </w:tc>
        <w:tc>
          <w:tcPr>
            <w:tcW w:w="2268" w:type="dxa"/>
            <w:vAlign w:val="center"/>
          </w:tcPr>
          <w:p>
            <w:pPr>
              <w:pStyle w:val="单元格样式2"/>
            </w:pPr>
            <w:r>
              <w:t xml:space="preserve">≥92百分比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及时接收率</w:t>
            </w:r>
          </w:p>
        </w:tc>
        <w:tc>
          <w:tcPr>
            <w:tcW w:w="5386" w:type="dxa"/>
            <w:vAlign w:val="center"/>
          </w:tcPr>
          <w:p>
            <w:pPr>
              <w:pStyle w:val="单元格样式2"/>
            </w:pPr>
            <w:r>
              <w:t xml:space="preserve">及时准确接收网络信号</w:t>
            </w:r>
          </w:p>
        </w:tc>
        <w:tc>
          <w:tcPr>
            <w:tcW w:w="2268" w:type="dxa"/>
            <w:vAlign w:val="center"/>
          </w:tcPr>
          <w:p>
            <w:pPr>
              <w:pStyle w:val="单元格样式2"/>
            </w:pPr>
            <w:r>
              <w:t xml:space="preserve">≥93百分比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项目总成本控制金额</w:t>
            </w:r>
          </w:p>
        </w:tc>
        <w:tc>
          <w:tcPr>
            <w:tcW w:w="2268" w:type="dxa"/>
            <w:vAlign w:val="center"/>
          </w:tcPr>
          <w:p>
            <w:pPr>
              <w:pStyle w:val="单元格样式2"/>
            </w:pPr>
            <w:r>
              <w:t xml:space="preserve">≤13万元</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减少网络故障</w:t>
            </w:r>
          </w:p>
        </w:tc>
        <w:tc>
          <w:tcPr>
            <w:tcW w:w="5386" w:type="dxa"/>
            <w:vAlign w:val="center"/>
          </w:tcPr>
          <w:p>
            <w:pPr>
              <w:pStyle w:val="单元格样式2"/>
            </w:pPr>
            <w:r>
              <w:t xml:space="preserve">加强维护，减少网络故障，提高网路稳定性</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保障应急专网正常运行</w:t>
            </w:r>
          </w:p>
        </w:tc>
        <w:tc>
          <w:tcPr>
            <w:tcW w:w="5386" w:type="dxa"/>
            <w:vAlign w:val="center"/>
          </w:tcPr>
          <w:p>
            <w:pPr>
              <w:pStyle w:val="单元格样式2"/>
            </w:pPr>
            <w:r>
              <w:t xml:space="preserve">应急工作及时高效运转</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提高办事效率和监管；力能</w:t>
            </w:r>
          </w:p>
        </w:tc>
        <w:tc>
          <w:tcPr>
            <w:tcW w:w="5386" w:type="dxa"/>
            <w:vAlign w:val="center"/>
          </w:tcPr>
          <w:p>
            <w:pPr>
              <w:pStyle w:val="单元格样式2"/>
            </w:pPr>
            <w:r>
              <w:t xml:space="preserve">提升应急局管理水平</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企业和工作人员满意度</w:t>
            </w:r>
          </w:p>
        </w:tc>
        <w:tc>
          <w:tcPr>
            <w:tcW w:w="5386" w:type="dxa"/>
            <w:vAlign w:val="center"/>
          </w:tcPr>
          <w:p>
            <w:pPr>
              <w:pStyle w:val="单元格样式2"/>
            </w:pPr>
            <w:r>
              <w:t xml:space="preserve">企业和工作人员对专网满意度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12、执法服装专项费绩效目标表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13091125P00012510002J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执法服装专项费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用于采购执法服装费用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3.50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1.树立良好的执法形象，便于群众监督，保障执法工作顺利进行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执法服装采购数量</w:t>
            </w:r>
          </w:p>
        </w:tc>
        <w:tc>
          <w:tcPr>
            <w:tcW w:w="5386" w:type="dxa"/>
            <w:vAlign w:val="center"/>
          </w:tcPr>
          <w:p>
            <w:pPr>
              <w:pStyle w:val="单元格样式2"/>
            </w:pPr>
            <w:r>
              <w:t xml:space="preserve">执法服装采购数量</w:t>
            </w:r>
          </w:p>
        </w:tc>
        <w:tc>
          <w:tcPr>
            <w:tcW w:w="2268" w:type="dxa"/>
            <w:vAlign w:val="center"/>
          </w:tcPr>
          <w:p>
            <w:pPr>
              <w:pStyle w:val="单元格样式2"/>
            </w:pPr>
            <w:r>
              <w:t xml:space="preserve">≥10套</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项目完成度</w:t>
            </w:r>
          </w:p>
        </w:tc>
        <w:tc>
          <w:tcPr>
            <w:tcW w:w="5386" w:type="dxa"/>
            <w:vAlign w:val="center"/>
          </w:tcPr>
          <w:p>
            <w:pPr>
              <w:pStyle w:val="单元格样式2"/>
            </w:pPr>
            <w:r>
              <w:t xml:space="preserve">项目完成进度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衣服验收合格率</w:t>
            </w:r>
          </w:p>
        </w:tc>
        <w:tc>
          <w:tcPr>
            <w:tcW w:w="5386" w:type="dxa"/>
            <w:vAlign w:val="center"/>
          </w:tcPr>
          <w:p>
            <w:pPr>
              <w:pStyle w:val="单元格样式2"/>
            </w:pPr>
            <w:r>
              <w:t xml:space="preserve">衣服规范、质量合格</w:t>
            </w:r>
          </w:p>
        </w:tc>
        <w:tc>
          <w:tcPr>
            <w:tcW w:w="2268" w:type="dxa"/>
            <w:vAlign w:val="center"/>
          </w:tcPr>
          <w:p>
            <w:pPr>
              <w:pStyle w:val="单元格样式2"/>
            </w:pPr>
            <w:r>
              <w:t xml:space="preserve">100百分比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vAlign w:val="center"/>
          </w:tcPr>
          <w:p>
            <w:pPr>
              <w:pStyle w:val="单元格样式2"/>
            </w:pPr>
            <w:r>
              <w:t xml:space="preserve">10套执法服装费用</w:t>
            </w:r>
          </w:p>
        </w:tc>
        <w:tc>
          <w:tcPr>
            <w:tcW w:w="2268" w:type="dxa"/>
            <w:vAlign w:val="center"/>
          </w:tcPr>
          <w:p>
            <w:pPr>
              <w:pStyle w:val="单元格样式2"/>
            </w:pPr>
            <w:r>
              <w:t xml:space="preserve">≤3.5万元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执法辨识度</w:t>
            </w:r>
          </w:p>
        </w:tc>
        <w:tc>
          <w:tcPr>
            <w:tcW w:w="5386" w:type="dxa"/>
            <w:vAlign w:val="center"/>
          </w:tcPr>
          <w:p>
            <w:pPr>
              <w:pStyle w:val="单元格样式2"/>
            </w:pPr>
            <w:r>
              <w:t xml:space="preserve">通过采购统一的执法服装，提高执法辨识度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工作效率</w:t>
            </w:r>
          </w:p>
        </w:tc>
        <w:tc>
          <w:tcPr>
            <w:tcW w:w="5386" w:type="dxa"/>
            <w:vAlign w:val="center"/>
          </w:tcPr>
          <w:p>
            <w:pPr>
              <w:pStyle w:val="单元格样式2"/>
            </w:pPr>
            <w:r>
              <w:t xml:space="preserve">提高应急执法工作效率，维护全区安全稳定</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服务企业满意度</w:t>
            </w:r>
          </w:p>
        </w:tc>
        <w:tc>
          <w:tcPr>
            <w:tcW w:w="5386" w:type="dxa"/>
            <w:vAlign w:val="center"/>
          </w:tcPr>
          <w:p>
            <w:pPr>
              <w:pStyle w:val="单元格样式2"/>
            </w:pPr>
            <w:r>
              <w:t xml:space="preserve">企业对执法工作的满意度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13、自然灾害救助专项资金绩效目标表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13091125P000126100028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自然灾害救助专项资金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用于农房保险、综合巨灾保险费用支出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2.00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1.政策性农房保险、综合巨灾保险切实增强受灾群众抵御自然灾害的能力，有效提升政府灾害救助和重建保障水平。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全区农户农房入保率</w:t>
            </w:r>
          </w:p>
        </w:tc>
        <w:tc>
          <w:tcPr>
            <w:tcW w:w="5386" w:type="dxa"/>
            <w:vAlign w:val="center"/>
          </w:tcPr>
          <w:p>
            <w:pPr>
              <w:pStyle w:val="单元格样式2"/>
            </w:pPr>
            <w:r>
              <w:t xml:space="preserve">100％</w:t>
            </w:r>
          </w:p>
        </w:tc>
        <w:tc>
          <w:tcPr>
            <w:tcW w:w="2268" w:type="dxa"/>
            <w:vAlign w:val="center"/>
          </w:tcPr>
          <w:p>
            <w:pPr>
              <w:pStyle w:val="单元格样式2"/>
            </w:pPr>
            <w:r>
              <w:t xml:space="preserve">≤100百分比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农户需入保户数</w:t>
            </w:r>
          </w:p>
        </w:tc>
        <w:tc>
          <w:tcPr>
            <w:tcW w:w="5386" w:type="dxa"/>
            <w:vAlign w:val="center"/>
          </w:tcPr>
          <w:p>
            <w:pPr>
              <w:pStyle w:val="单元格样式2"/>
            </w:pPr>
            <w:r>
              <w:t xml:space="preserve">4683户</w:t>
            </w:r>
          </w:p>
        </w:tc>
        <w:tc>
          <w:tcPr>
            <w:tcW w:w="2268" w:type="dxa"/>
            <w:vAlign w:val="center"/>
          </w:tcPr>
          <w:p>
            <w:pPr>
              <w:pStyle w:val="单元格样式2"/>
            </w:pPr>
            <w:r>
              <w:t xml:space="preserve">≤4683户</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入保时间时效</w:t>
            </w:r>
          </w:p>
        </w:tc>
        <w:tc>
          <w:tcPr>
            <w:tcW w:w="5386" w:type="dxa"/>
            <w:vAlign w:val="center"/>
          </w:tcPr>
          <w:p>
            <w:pPr>
              <w:pStyle w:val="单元格样式2"/>
            </w:pPr>
            <w:r>
              <w:t xml:space="preserve">2025年度</w:t>
            </w:r>
          </w:p>
        </w:tc>
        <w:tc>
          <w:tcPr>
            <w:tcW w:w="2268" w:type="dxa"/>
            <w:vAlign w:val="center"/>
          </w:tcPr>
          <w:p>
            <w:pPr>
              <w:pStyle w:val="单元格样式2"/>
            </w:pPr>
            <w:r>
              <w:t xml:space="preserve">2025年度</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全区农户农房保险保费</w:t>
            </w:r>
          </w:p>
        </w:tc>
        <w:tc>
          <w:tcPr>
            <w:tcW w:w="5386" w:type="dxa"/>
            <w:vAlign w:val="center"/>
          </w:tcPr>
          <w:p>
            <w:pPr>
              <w:pStyle w:val="单元格样式2"/>
            </w:pPr>
            <w:r>
              <w:t xml:space="preserve">全区农户农房保险保费金额</w:t>
            </w:r>
          </w:p>
        </w:tc>
        <w:tc>
          <w:tcPr>
            <w:tcW w:w="2268" w:type="dxa"/>
            <w:vAlign w:val="center"/>
          </w:tcPr>
          <w:p>
            <w:pPr>
              <w:pStyle w:val="单元格样式2"/>
            </w:pPr>
            <w:r>
              <w:t xml:space="preserve">≤4万</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理赔到位率</w:t>
            </w:r>
          </w:p>
        </w:tc>
        <w:tc>
          <w:tcPr>
            <w:tcW w:w="5386" w:type="dxa"/>
            <w:vAlign w:val="center"/>
          </w:tcPr>
          <w:p>
            <w:pPr>
              <w:pStyle w:val="单元格样式2"/>
            </w:pPr>
            <w:r>
              <w:t xml:space="preserve">按保险合同赔偿</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提供农户抵御灾害能力</w:t>
            </w:r>
          </w:p>
        </w:tc>
        <w:tc>
          <w:tcPr>
            <w:tcW w:w="5386" w:type="dxa"/>
            <w:vAlign w:val="center"/>
          </w:tcPr>
          <w:p>
            <w:pPr>
              <w:pStyle w:val="单元格样式2"/>
            </w:pPr>
            <w:r>
              <w:t xml:space="preserve">提供农户抵御灾害能力</w:t>
            </w:r>
          </w:p>
        </w:tc>
        <w:tc>
          <w:tcPr>
            <w:tcW w:w="2268" w:type="dxa"/>
            <w:vAlign w:val="center"/>
          </w:tcPr>
          <w:p>
            <w:pPr>
              <w:pStyle w:val="单元格样式2"/>
            </w:pPr>
            <w:r>
              <w:t xml:space="preserve">≥60百分比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农户满意度</w:t>
            </w:r>
          </w:p>
        </w:tc>
        <w:tc>
          <w:tcPr>
            <w:tcW w:w="5386" w:type="dxa"/>
            <w:vAlign w:val="center"/>
          </w:tcPr>
          <w:p>
            <w:pPr>
              <w:pStyle w:val="单元格样式2"/>
            </w:pPr>
            <w:r>
              <w:t xml:space="preserve">农户满意度</w:t>
            </w:r>
          </w:p>
        </w:tc>
        <w:tc>
          <w:tcPr>
            <w:tcW w:w="2268" w:type="dxa"/>
            <w:vAlign w:val="center"/>
          </w:tcPr>
          <w:p>
            <w:pPr>
              <w:pStyle w:val="单元格样式2"/>
            </w:pPr>
            <w:r>
              <w:t xml:space="preserve">≥90百分比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14、综合运转经费绩效目标表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13091125P000100100014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机关人员正常办公开支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1.按照实际办公需求，购置办公用品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vAlign w:val="center"/>
          </w:tcPr>
          <w:p>
            <w:pPr>
              <w:pStyle w:val="单元格样式2"/>
            </w:pPr>
            <w:r>
              <w:t xml:space="preserve">按照实际需求，购置办公用品</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实效指标</w:t>
            </w:r>
          </w:p>
        </w:tc>
        <w:tc>
          <w:tcPr>
            <w:tcW w:w="5386" w:type="dxa"/>
            <w:vAlign w:val="center"/>
          </w:tcPr>
          <w:p>
            <w:pPr>
              <w:pStyle w:val="单元格样式2"/>
            </w:pPr>
            <w:r>
              <w:t xml:space="preserve">确保日常办公正常进行</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质量指标</w:t>
            </w:r>
          </w:p>
        </w:tc>
        <w:tc>
          <w:tcPr>
            <w:tcW w:w="5386" w:type="dxa"/>
            <w:vAlign w:val="center"/>
          </w:tcPr>
          <w:p>
            <w:pPr>
              <w:pStyle w:val="单元格样式2"/>
            </w:pPr>
            <w:r>
              <w:t xml:space="preserve">保障资金拨付，正常办公</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vAlign w:val="center"/>
          </w:tcPr>
          <w:p>
            <w:pPr>
              <w:pStyle w:val="单元格样式2"/>
            </w:pPr>
            <w:r>
              <w:t xml:space="preserve">项目总成本控制金额</w:t>
            </w:r>
          </w:p>
        </w:tc>
        <w:tc>
          <w:tcPr>
            <w:tcW w:w="2268" w:type="dxa"/>
            <w:vAlign w:val="center"/>
          </w:tcPr>
          <w:p>
            <w:pPr>
              <w:pStyle w:val="单元格样式2"/>
            </w:pPr>
            <w:r>
              <w:t xml:space="preserve">≤10万元</w:t>
            </w:r>
          </w:p>
        </w:tc>
        <w:tc>
          <w:tcPr>
            <w:tcW w:w="1276" w:type="dxa"/>
            <w:vAlign w:val="center"/>
          </w:tcPr>
          <w:p>
            <w:pPr>
              <w:pStyle w:val="单元格样式2"/>
            </w:pPr>
            <w:r>
              <w:t xml:space="preserve">统计值</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vAlign w:val="center"/>
          </w:tcPr>
          <w:p>
            <w:pPr>
              <w:pStyle w:val="单元格样式2"/>
            </w:pPr>
            <w:r>
              <w:t xml:space="preserve">费用拨付到位</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w:t>
            </w:r>
          </w:p>
        </w:tc>
        <w:tc>
          <w:tcPr>
            <w:tcW w:w="5386" w:type="dxa"/>
            <w:vAlign w:val="center"/>
          </w:tcPr>
          <w:p>
            <w:pPr>
              <w:pStyle w:val="单元格样式2"/>
            </w:pPr>
            <w:r>
              <w:t xml:space="preserve">保障工作正常进行</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工作人员对此项工作的满意度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统计值</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河北沧州经济开发区应急管理局本级上年末固定资产金额为0.00万元（详见下表）。本年度拟购置固定资产总额为0.00万元，已按要求列入政府采购预算，详见政府采购预算表。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325001河北沧州经济开发区应急管理局本级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62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2025-04-29T09:35:17Z</dcterms:created>
  <dcterms:modified xsi:type="dcterms:W3CDTF">2025-04-29T09:35:17Z</dcterms:modified>
</cp:coreProperties>
</file>